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C984" w14:textId="77777777" w:rsidR="0078462B" w:rsidRPr="0078462B" w:rsidRDefault="0078462B" w:rsidP="0078462B">
      <w:pPr>
        <w:rPr>
          <w:rFonts w:ascii="Times New Roman" w:hAnsi="Times New Roman" w:cs="Times New Roman"/>
          <w:b/>
          <w:bCs/>
        </w:rPr>
      </w:pPr>
      <w:r w:rsidRPr="0078462B">
        <w:rPr>
          <w:rFonts w:ascii="Times New Roman" w:hAnsi="Times New Roman" w:cs="Times New Roman"/>
          <w:b/>
          <w:bCs/>
        </w:rPr>
        <w:t>International African American Museum</w:t>
      </w:r>
    </w:p>
    <w:p w14:paraId="471C7B42" w14:textId="58CDFE21" w:rsidR="0078462B" w:rsidRPr="0078462B" w:rsidRDefault="0078462B" w:rsidP="0078462B">
      <w:pPr>
        <w:rPr>
          <w:rFonts w:ascii="Times New Roman" w:hAnsi="Times New Roman" w:cs="Times New Roman"/>
          <w:b/>
          <w:bCs/>
        </w:rPr>
      </w:pPr>
      <w:r w:rsidRPr="0078462B">
        <w:rPr>
          <w:rFonts w:ascii="Times New Roman" w:hAnsi="Times New Roman" w:cs="Times New Roman"/>
          <w:b/>
          <w:bCs/>
        </w:rPr>
        <w:t>Media Kit: Overview of</w:t>
      </w:r>
      <w:r w:rsidR="00622384">
        <w:rPr>
          <w:rFonts w:ascii="Times New Roman" w:hAnsi="Times New Roman" w:cs="Times New Roman"/>
          <w:b/>
          <w:bCs/>
        </w:rPr>
        <w:t xml:space="preserve"> Galleries and</w:t>
      </w:r>
      <w:r w:rsidRPr="0078462B">
        <w:rPr>
          <w:rFonts w:ascii="Times New Roman" w:hAnsi="Times New Roman" w:cs="Times New Roman"/>
          <w:b/>
          <w:bCs/>
        </w:rPr>
        <w:t xml:space="preserve"> Exhibits</w:t>
      </w:r>
    </w:p>
    <w:p w14:paraId="2AB1768F" w14:textId="77777777" w:rsidR="0078462B" w:rsidRPr="0078462B" w:rsidRDefault="0078462B" w:rsidP="0078462B">
      <w:pPr>
        <w:rPr>
          <w:rFonts w:ascii="Times New Roman" w:hAnsi="Times New Roman" w:cs="Times New Roman"/>
        </w:rPr>
      </w:pPr>
    </w:p>
    <w:p w14:paraId="751E0EC8" w14:textId="22246B71" w:rsidR="0078462B" w:rsidRPr="0078462B" w:rsidRDefault="0078462B" w:rsidP="0078462B">
      <w:pPr>
        <w:rPr>
          <w:rFonts w:ascii="Times New Roman" w:hAnsi="Times New Roman" w:cs="Times New Roman"/>
        </w:rPr>
      </w:pPr>
      <w:r w:rsidRPr="0078462B">
        <w:rPr>
          <w:rFonts w:ascii="Times New Roman" w:hAnsi="Times New Roman" w:cs="Times New Roman"/>
        </w:rPr>
        <w:t xml:space="preserve">The </w:t>
      </w:r>
      <w:r w:rsidRPr="0078462B">
        <w:rPr>
          <w:rFonts w:ascii="Times New Roman" w:hAnsi="Times New Roman" w:cs="Times New Roman"/>
          <w:b/>
          <w:bCs/>
        </w:rPr>
        <w:t>International African American Museum (IAAM)</w:t>
      </w:r>
      <w:r w:rsidRPr="0078462B">
        <w:rPr>
          <w:rFonts w:ascii="Times New Roman" w:hAnsi="Times New Roman" w:cs="Times New Roman"/>
        </w:rPr>
        <w:t xml:space="preserve"> features </w:t>
      </w:r>
      <w:r w:rsidR="007C7E81">
        <w:rPr>
          <w:rFonts w:ascii="Times New Roman" w:hAnsi="Times New Roman" w:cs="Times New Roman"/>
        </w:rPr>
        <w:t xml:space="preserve">nine galleries </w:t>
      </w:r>
      <w:r w:rsidR="004E77AF">
        <w:rPr>
          <w:rFonts w:ascii="Times New Roman" w:hAnsi="Times New Roman" w:cs="Times New Roman"/>
        </w:rPr>
        <w:t>housing</w:t>
      </w:r>
      <w:r w:rsidR="007C7E81">
        <w:rPr>
          <w:rFonts w:ascii="Times New Roman" w:hAnsi="Times New Roman" w:cs="Times New Roman"/>
        </w:rPr>
        <w:t xml:space="preserve"> </w:t>
      </w:r>
      <w:r w:rsidRPr="0078462B">
        <w:rPr>
          <w:rFonts w:ascii="Times New Roman" w:hAnsi="Times New Roman" w:cs="Times New Roman"/>
        </w:rPr>
        <w:t xml:space="preserve">11 </w:t>
      </w:r>
      <w:r w:rsidR="00241F5C">
        <w:rPr>
          <w:rFonts w:ascii="Times New Roman" w:hAnsi="Times New Roman" w:cs="Times New Roman"/>
        </w:rPr>
        <w:t>core</w:t>
      </w:r>
      <w:r w:rsidR="00241F5C" w:rsidRPr="0078462B">
        <w:rPr>
          <w:rFonts w:ascii="Times New Roman" w:hAnsi="Times New Roman" w:cs="Times New Roman"/>
        </w:rPr>
        <w:t xml:space="preserve"> </w:t>
      </w:r>
      <w:r w:rsidRPr="0078462B">
        <w:rPr>
          <w:rFonts w:ascii="Times New Roman" w:hAnsi="Times New Roman" w:cs="Times New Roman"/>
        </w:rPr>
        <w:t>exhibits</w:t>
      </w:r>
      <w:r w:rsidR="007C7E81">
        <w:rPr>
          <w:rFonts w:ascii="Times New Roman" w:hAnsi="Times New Roman" w:cs="Times New Roman"/>
        </w:rPr>
        <w:t xml:space="preserve"> and </w:t>
      </w:r>
      <w:r w:rsidRPr="0078462B">
        <w:rPr>
          <w:rFonts w:ascii="Times New Roman" w:hAnsi="Times New Roman" w:cs="Times New Roman"/>
        </w:rPr>
        <w:t>one changing exhibit that rotates two to three times annually</w:t>
      </w:r>
      <w:r w:rsidR="007C7E81">
        <w:rPr>
          <w:rFonts w:ascii="Times New Roman" w:hAnsi="Times New Roman" w:cs="Times New Roman"/>
        </w:rPr>
        <w:t>. The museum also publishes</w:t>
      </w:r>
      <w:r w:rsidRPr="0078462B">
        <w:rPr>
          <w:rFonts w:ascii="Times New Roman" w:hAnsi="Times New Roman" w:cs="Times New Roman"/>
        </w:rPr>
        <w:t xml:space="preserve"> a consistent series of digital exhibits on the Google Arts &amp; Culture platform.  The </w:t>
      </w:r>
      <w:r w:rsidR="00241F5C">
        <w:rPr>
          <w:rFonts w:ascii="Times New Roman" w:hAnsi="Times New Roman" w:cs="Times New Roman"/>
        </w:rPr>
        <w:t>core</w:t>
      </w:r>
      <w:r w:rsidR="00241F5C" w:rsidRPr="0078462B">
        <w:rPr>
          <w:rFonts w:ascii="Times New Roman" w:hAnsi="Times New Roman" w:cs="Times New Roman"/>
        </w:rPr>
        <w:t xml:space="preserve"> </w:t>
      </w:r>
      <w:r w:rsidRPr="0078462B">
        <w:rPr>
          <w:rFonts w:ascii="Times New Roman" w:hAnsi="Times New Roman" w:cs="Times New Roman"/>
        </w:rPr>
        <w:t xml:space="preserve">exhibits include over 150 historical objects, over 30 works of art, nearly 50 films and digital interactives, and numerous analog interactives and didactic tools intended to bring history to life and to actively resist global systemic racism.  Below are brief descriptions of each </w:t>
      </w:r>
      <w:r w:rsidR="00932186">
        <w:rPr>
          <w:rFonts w:ascii="Times New Roman" w:hAnsi="Times New Roman" w:cs="Times New Roman"/>
        </w:rPr>
        <w:t xml:space="preserve">gallery and </w:t>
      </w:r>
      <w:r w:rsidRPr="0078462B">
        <w:rPr>
          <w:rFonts w:ascii="Times New Roman" w:hAnsi="Times New Roman" w:cs="Times New Roman"/>
        </w:rPr>
        <w:t>exhibit.</w:t>
      </w:r>
    </w:p>
    <w:p w14:paraId="1D2A0FC3" w14:textId="77777777" w:rsidR="0078462B" w:rsidRPr="0078462B" w:rsidRDefault="0078462B" w:rsidP="0078462B">
      <w:pPr>
        <w:rPr>
          <w:rFonts w:ascii="Times New Roman" w:hAnsi="Times New Roman" w:cs="Times New Roman"/>
        </w:rPr>
      </w:pPr>
    </w:p>
    <w:p w14:paraId="0A143ACB" w14:textId="7D7624F1" w:rsidR="003A0A85" w:rsidRPr="007873C3" w:rsidRDefault="0078462B" w:rsidP="0078462B">
      <w:pPr>
        <w:rPr>
          <w:rFonts w:ascii="Times New Roman" w:hAnsi="Times New Roman" w:cs="Times New Roman"/>
          <w:i/>
          <w:iCs/>
        </w:rPr>
      </w:pPr>
      <w:r w:rsidRPr="0078462B">
        <w:rPr>
          <w:rFonts w:ascii="Times New Roman" w:hAnsi="Times New Roman" w:cs="Times New Roman"/>
          <w:b/>
        </w:rPr>
        <w:t xml:space="preserve">Transatlantic </w:t>
      </w:r>
      <w:r w:rsidR="007027C2">
        <w:rPr>
          <w:rFonts w:ascii="Times New Roman" w:hAnsi="Times New Roman" w:cs="Times New Roman"/>
          <w:b/>
        </w:rPr>
        <w:t>Experience</w:t>
      </w:r>
      <w:r w:rsidR="00622384">
        <w:rPr>
          <w:rFonts w:ascii="Times New Roman" w:hAnsi="Times New Roman" w:cs="Times New Roman"/>
          <w:b/>
        </w:rPr>
        <w:t xml:space="preserve"> | </w:t>
      </w:r>
      <w:r w:rsidR="007027C2">
        <w:rPr>
          <w:rFonts w:ascii="Times New Roman" w:hAnsi="Times New Roman" w:cs="Times New Roman"/>
          <w:i/>
          <w:iCs/>
        </w:rPr>
        <w:t xml:space="preserve">Media Experience </w:t>
      </w:r>
    </w:p>
    <w:p w14:paraId="56467A2A" w14:textId="4BB13572" w:rsidR="0078462B" w:rsidRPr="0078462B" w:rsidRDefault="0078462B" w:rsidP="0078462B">
      <w:pPr>
        <w:rPr>
          <w:rFonts w:ascii="Times New Roman" w:hAnsi="Times New Roman" w:cs="Times New Roman"/>
        </w:rPr>
      </w:pPr>
      <w:r w:rsidRPr="0078462B">
        <w:rPr>
          <w:rFonts w:ascii="Times New Roman" w:hAnsi="Times New Roman" w:cs="Times New Roman"/>
        </w:rPr>
        <w:t xml:space="preserve">The Transatlantic </w:t>
      </w:r>
      <w:r w:rsidR="007027C2">
        <w:rPr>
          <w:rFonts w:ascii="Times New Roman" w:hAnsi="Times New Roman" w:cs="Times New Roman"/>
        </w:rPr>
        <w:t>Experience</w:t>
      </w:r>
      <w:r w:rsidRPr="0078462B">
        <w:rPr>
          <w:rFonts w:ascii="Times New Roman" w:hAnsi="Times New Roman" w:cs="Times New Roman"/>
        </w:rPr>
        <w:t xml:space="preserve"> provides visitors with a large-scale immersive media experience. Situated as the entry point to the east wing of IAAM, this </w:t>
      </w:r>
      <w:r w:rsidR="00FE3110">
        <w:rPr>
          <w:rFonts w:ascii="Times New Roman" w:hAnsi="Times New Roman" w:cs="Times New Roman"/>
        </w:rPr>
        <w:t>gallery</w:t>
      </w:r>
      <w:r w:rsidRPr="0078462B">
        <w:rPr>
          <w:rFonts w:ascii="Times New Roman" w:hAnsi="Times New Roman" w:cs="Times New Roman"/>
        </w:rPr>
        <w:t xml:space="preserve"> features eight large video screens, which take visitors on a historical journey through hundreds of years of history, from African cultural roots to the tragedy of the Middle Passage and into local and international diaspora scenes and traditions. The </w:t>
      </w:r>
      <w:r w:rsidR="007A1880">
        <w:rPr>
          <w:rFonts w:ascii="Times New Roman" w:hAnsi="Times New Roman" w:cs="Times New Roman"/>
        </w:rPr>
        <w:t>four-</w:t>
      </w:r>
      <w:r w:rsidRPr="0078462B">
        <w:rPr>
          <w:rFonts w:ascii="Times New Roman" w:hAnsi="Times New Roman" w:cs="Times New Roman"/>
        </w:rPr>
        <w:t xml:space="preserve">minute </w:t>
      </w:r>
      <w:r w:rsidR="00FE3110">
        <w:rPr>
          <w:rFonts w:ascii="Times New Roman" w:hAnsi="Times New Roman" w:cs="Times New Roman"/>
        </w:rPr>
        <w:t>film</w:t>
      </w:r>
      <w:r w:rsidRPr="0078462B">
        <w:rPr>
          <w:rFonts w:ascii="Times New Roman" w:hAnsi="Times New Roman" w:cs="Times New Roman"/>
        </w:rPr>
        <w:t xml:space="preserve"> offers an introductory experience to the themes, emotions, and historical interpretations that visitors will encounter throughout their museum experience.  </w:t>
      </w:r>
    </w:p>
    <w:p w14:paraId="68C9925E" w14:textId="77777777" w:rsidR="0078462B" w:rsidRPr="0078462B" w:rsidRDefault="0078462B" w:rsidP="0078462B">
      <w:pPr>
        <w:rPr>
          <w:rFonts w:ascii="Times New Roman" w:hAnsi="Times New Roman" w:cs="Times New Roman"/>
        </w:rPr>
      </w:pPr>
    </w:p>
    <w:p w14:paraId="18011CAF" w14:textId="3AABC3E9" w:rsidR="0078462B" w:rsidRPr="007873C3" w:rsidRDefault="006F7853" w:rsidP="0078462B">
      <w:pPr>
        <w:rPr>
          <w:rFonts w:ascii="Times New Roman" w:hAnsi="Times New Roman" w:cs="Times New Roman"/>
          <w:b/>
          <w:i/>
          <w:iCs/>
        </w:rPr>
      </w:pPr>
      <w:r>
        <w:rPr>
          <w:rFonts w:ascii="Times New Roman" w:hAnsi="Times New Roman" w:cs="Times New Roman"/>
          <w:b/>
        </w:rPr>
        <w:t>The Theater</w:t>
      </w:r>
      <w:r w:rsidR="00622384">
        <w:rPr>
          <w:rFonts w:ascii="Times New Roman" w:hAnsi="Times New Roman" w:cs="Times New Roman"/>
          <w:b/>
        </w:rPr>
        <w:t xml:space="preserve"> </w:t>
      </w:r>
      <w:r w:rsidR="00622384" w:rsidRPr="007873C3">
        <w:rPr>
          <w:rFonts w:ascii="Times New Roman" w:hAnsi="Times New Roman" w:cs="Times New Roman"/>
          <w:bCs/>
        </w:rPr>
        <w:t xml:space="preserve">| </w:t>
      </w:r>
      <w:r>
        <w:rPr>
          <w:rFonts w:ascii="Times New Roman" w:hAnsi="Times New Roman" w:cs="Times New Roman"/>
          <w:bCs/>
          <w:i/>
          <w:iCs/>
        </w:rPr>
        <w:t>Grounding Film</w:t>
      </w:r>
    </w:p>
    <w:p w14:paraId="7DB614B3" w14:textId="48843AA4" w:rsidR="0078462B" w:rsidRPr="0078462B" w:rsidRDefault="0078462B" w:rsidP="0078462B">
      <w:pPr>
        <w:rPr>
          <w:rFonts w:ascii="Times New Roman" w:hAnsi="Times New Roman" w:cs="Times New Roman"/>
        </w:rPr>
      </w:pPr>
      <w:r w:rsidRPr="0078462B">
        <w:rPr>
          <w:rFonts w:ascii="Times New Roman" w:hAnsi="Times New Roman" w:cs="Times New Roman"/>
        </w:rPr>
        <w:t xml:space="preserve">The Theater, adjacent to the Transatlantic </w:t>
      </w:r>
      <w:r w:rsidR="006F7853">
        <w:rPr>
          <w:rFonts w:ascii="Times New Roman" w:hAnsi="Times New Roman" w:cs="Times New Roman"/>
        </w:rPr>
        <w:t>Experience</w:t>
      </w:r>
      <w:r w:rsidRPr="0078462B">
        <w:rPr>
          <w:rFonts w:ascii="Times New Roman" w:hAnsi="Times New Roman" w:cs="Times New Roman"/>
        </w:rPr>
        <w:t>, features films and video</w:t>
      </w:r>
      <w:r w:rsidR="00FE3110">
        <w:rPr>
          <w:rFonts w:ascii="Times New Roman" w:hAnsi="Times New Roman" w:cs="Times New Roman"/>
        </w:rPr>
        <w:t>s</w:t>
      </w:r>
      <w:r w:rsidRPr="0078462B">
        <w:rPr>
          <w:rFonts w:ascii="Times New Roman" w:hAnsi="Times New Roman" w:cs="Times New Roman"/>
        </w:rPr>
        <w:t xml:space="preserve">, which provide broad historical context and further orient the visitor to the overall museum experience through a narrative storytelling format. The original film to be featured in this gallery </w:t>
      </w:r>
      <w:r w:rsidR="006F7853">
        <w:rPr>
          <w:rFonts w:ascii="Times New Roman" w:hAnsi="Times New Roman" w:cs="Times New Roman"/>
        </w:rPr>
        <w:t>is</w:t>
      </w:r>
      <w:r w:rsidRPr="0078462B">
        <w:rPr>
          <w:rFonts w:ascii="Times New Roman" w:hAnsi="Times New Roman" w:cs="Times New Roman"/>
        </w:rPr>
        <w:t xml:space="preserve"> produced</w:t>
      </w:r>
      <w:r w:rsidR="006F7853">
        <w:rPr>
          <w:rFonts w:ascii="Times New Roman" w:hAnsi="Times New Roman" w:cs="Times New Roman"/>
        </w:rPr>
        <w:t xml:space="preserve"> and written</w:t>
      </w:r>
      <w:r w:rsidRPr="0078462B">
        <w:rPr>
          <w:rFonts w:ascii="Times New Roman" w:hAnsi="Times New Roman" w:cs="Times New Roman"/>
        </w:rPr>
        <w:t xml:space="preserve"> by the award-winning</w:t>
      </w:r>
      <w:r w:rsidR="006F7853">
        <w:rPr>
          <w:rFonts w:ascii="Times New Roman" w:hAnsi="Times New Roman" w:cs="Times New Roman"/>
        </w:rPr>
        <w:t xml:space="preserve"> director Julie Dash and</w:t>
      </w:r>
      <w:r w:rsidRPr="0078462B">
        <w:rPr>
          <w:rFonts w:ascii="Times New Roman" w:hAnsi="Times New Roman" w:cs="Times New Roman"/>
        </w:rPr>
        <w:t xml:space="preserve"> film collective The Ummah Chroma.</w:t>
      </w:r>
      <w:r w:rsidR="006F7853">
        <w:rPr>
          <w:rFonts w:ascii="Times New Roman" w:hAnsi="Times New Roman" w:cs="Times New Roman"/>
        </w:rPr>
        <w:t xml:space="preserve"> </w:t>
      </w:r>
    </w:p>
    <w:p w14:paraId="4D4520E5" w14:textId="77777777" w:rsidR="0078462B" w:rsidRPr="0078462B" w:rsidRDefault="0078462B" w:rsidP="0078462B">
      <w:pPr>
        <w:rPr>
          <w:rFonts w:ascii="Times New Roman" w:hAnsi="Times New Roman" w:cs="Times New Roman"/>
          <w:b/>
        </w:rPr>
      </w:pPr>
    </w:p>
    <w:p w14:paraId="700BD36B" w14:textId="53C5A5D2" w:rsidR="0078462B" w:rsidRPr="007873C3" w:rsidRDefault="0078462B" w:rsidP="0078462B">
      <w:pPr>
        <w:rPr>
          <w:rFonts w:ascii="Times New Roman" w:hAnsi="Times New Roman" w:cs="Times New Roman"/>
          <w:bCs/>
        </w:rPr>
      </w:pPr>
      <w:r w:rsidRPr="0078462B">
        <w:rPr>
          <w:rFonts w:ascii="Times New Roman" w:hAnsi="Times New Roman" w:cs="Times New Roman"/>
          <w:b/>
        </w:rPr>
        <w:t>Gullah Geechee Gallery</w:t>
      </w:r>
      <w:r w:rsidR="00622384">
        <w:rPr>
          <w:rFonts w:ascii="Times New Roman" w:hAnsi="Times New Roman" w:cs="Times New Roman"/>
          <w:bCs/>
        </w:rPr>
        <w:t xml:space="preserve"> | </w:t>
      </w:r>
      <w:r w:rsidR="00622384" w:rsidRPr="007873C3">
        <w:rPr>
          <w:rFonts w:ascii="Times New Roman" w:hAnsi="Times New Roman" w:cs="Times New Roman"/>
          <w:bCs/>
          <w:i/>
          <w:iCs/>
        </w:rPr>
        <w:t>Gullah Geechee Exhibit</w:t>
      </w:r>
    </w:p>
    <w:p w14:paraId="10BAB519" w14:textId="77777777" w:rsidR="0078462B" w:rsidRPr="0078462B" w:rsidRDefault="0078462B" w:rsidP="0078462B">
      <w:pPr>
        <w:pStyle w:val="NormalWeb"/>
        <w:spacing w:before="0" w:beforeAutospacing="0" w:after="0" w:afterAutospacing="0"/>
        <w:rPr>
          <w:color w:val="0E101A"/>
        </w:rPr>
      </w:pPr>
      <w:r w:rsidRPr="0078462B">
        <w:rPr>
          <w:color w:val="0E101A"/>
        </w:rPr>
        <w:t>With a focus on the Lowcountry of South Carolina and Georgia, the </w:t>
      </w:r>
      <w:r w:rsidRPr="00272899">
        <w:rPr>
          <w:rStyle w:val="Emphasis"/>
          <w:i w:val="0"/>
          <w:iCs w:val="0"/>
          <w:color w:val="0E101A"/>
        </w:rPr>
        <w:t>Gullah Geechee Gallery</w:t>
      </w:r>
      <w:r w:rsidRPr="00272899">
        <w:rPr>
          <w:i/>
          <w:iCs/>
          <w:color w:val="0E101A"/>
        </w:rPr>
        <w:t> </w:t>
      </w:r>
      <w:r w:rsidRPr="0078462B">
        <w:rPr>
          <w:color w:val="0E101A"/>
        </w:rPr>
        <w:t>provides an introduction to Gullah Geechee history and culture. Through the exploration of themes including activism, organization, and cultural practices and preservation, this gallery examines the history of the community as well as contemporary issues facing Gullah Geechee communities. Featuring a full-size bateau (boat), a recreated praise house, and multiple media experiences, the </w:t>
      </w:r>
      <w:r w:rsidRPr="006F520D">
        <w:rPr>
          <w:rStyle w:val="Emphasis"/>
          <w:i w:val="0"/>
          <w:iCs w:val="0"/>
          <w:color w:val="0E101A"/>
        </w:rPr>
        <w:t>Gullah Geechee</w:t>
      </w:r>
      <w:r w:rsidRPr="0078462B">
        <w:rPr>
          <w:color w:val="0E101A"/>
        </w:rPr>
        <w:t> Gallery provides insight into the dynamic cultural identity of the Gullah Geechee people and endeavors to define and demystify what it means to be Gullah Geechee.</w:t>
      </w:r>
    </w:p>
    <w:p w14:paraId="65C2320F" w14:textId="77777777" w:rsidR="0078462B" w:rsidRPr="0078462B" w:rsidRDefault="0078462B" w:rsidP="0078462B">
      <w:pPr>
        <w:rPr>
          <w:rFonts w:ascii="Times New Roman" w:hAnsi="Times New Roman" w:cs="Times New Roman"/>
          <w:b/>
        </w:rPr>
      </w:pPr>
    </w:p>
    <w:p w14:paraId="66074935" w14:textId="60774706" w:rsidR="0078462B" w:rsidRPr="0078462B" w:rsidRDefault="0078462B" w:rsidP="0078462B">
      <w:pPr>
        <w:rPr>
          <w:rFonts w:ascii="Times New Roman" w:hAnsi="Times New Roman" w:cs="Times New Roman"/>
          <w:b/>
        </w:rPr>
      </w:pPr>
      <w:r w:rsidRPr="0078462B">
        <w:rPr>
          <w:rFonts w:ascii="Times New Roman" w:hAnsi="Times New Roman" w:cs="Times New Roman"/>
          <w:b/>
        </w:rPr>
        <w:t>South Carolina Connections Gallery</w:t>
      </w:r>
      <w:r w:rsidR="00622384">
        <w:rPr>
          <w:rFonts w:ascii="Times New Roman" w:hAnsi="Times New Roman" w:cs="Times New Roman"/>
          <w:b/>
        </w:rPr>
        <w:t xml:space="preserve"> </w:t>
      </w:r>
      <w:r w:rsidR="00622384" w:rsidRPr="007873C3">
        <w:rPr>
          <w:rFonts w:ascii="Times New Roman" w:hAnsi="Times New Roman" w:cs="Times New Roman"/>
          <w:bCs/>
          <w:i/>
          <w:iCs/>
        </w:rPr>
        <w:t>| South Carolina Connections Exhibit</w:t>
      </w:r>
    </w:p>
    <w:p w14:paraId="40905557" w14:textId="387F5330" w:rsidR="0078462B" w:rsidRPr="0078462B" w:rsidRDefault="0078462B" w:rsidP="0078462B">
      <w:pPr>
        <w:pStyle w:val="NormalWeb"/>
        <w:spacing w:before="0" w:beforeAutospacing="0" w:after="0" w:afterAutospacing="0"/>
        <w:rPr>
          <w:color w:val="0E101A"/>
        </w:rPr>
      </w:pPr>
      <w:r w:rsidRPr="006F520D">
        <w:rPr>
          <w:rStyle w:val="Emphasis"/>
          <w:i w:val="0"/>
          <w:iCs w:val="0"/>
          <w:color w:val="0E101A"/>
        </w:rPr>
        <w:t>The South Carolina Connections Gallery</w:t>
      </w:r>
      <w:r w:rsidRPr="00D63744">
        <w:rPr>
          <w:rStyle w:val="Emphasis"/>
          <w:color w:val="0E101A"/>
        </w:rPr>
        <w:t> </w:t>
      </w:r>
      <w:r w:rsidRPr="00D63744">
        <w:rPr>
          <w:color w:val="0E101A"/>
        </w:rPr>
        <w:t>focuses</w:t>
      </w:r>
      <w:r w:rsidRPr="0078462B">
        <w:rPr>
          <w:color w:val="0E101A"/>
        </w:rPr>
        <w:t xml:space="preserve"> on African American and African diasporic history </w:t>
      </w:r>
      <w:r w:rsidR="004E77AF">
        <w:rPr>
          <w:color w:val="0E101A"/>
        </w:rPr>
        <w:t xml:space="preserve">that is </w:t>
      </w:r>
      <w:r w:rsidRPr="0078462B">
        <w:rPr>
          <w:color w:val="0E101A"/>
        </w:rPr>
        <w:t xml:space="preserve">within and historically interconnected to South Carolina. Featuring key artifacts and an interactive map table powered by Google, the </w:t>
      </w:r>
      <w:r w:rsidRPr="006F520D">
        <w:rPr>
          <w:rStyle w:val="Emphasis"/>
          <w:i w:val="0"/>
          <w:iCs w:val="0"/>
          <w:color w:val="0E101A"/>
        </w:rPr>
        <w:t>South Carolina Connections</w:t>
      </w:r>
      <w:r w:rsidRPr="0078462B">
        <w:rPr>
          <w:color w:val="0E101A"/>
        </w:rPr>
        <w:t xml:space="preserve"> Gallery provides insight into known and lesser-known South Carolinians, as well as relevant places and events from early colonial settlement to the present. This gallery tells stories of resistance and achievement, from the many local, national, and international influential African Americans in South Carolina's history. Significant artifacts in this gallery include tennis rackets belonging to Althea Gibson, the first African American tennis player to compete at the U.S. National </w:t>
      </w:r>
      <w:r w:rsidRPr="0078462B">
        <w:rPr>
          <w:color w:val="0E101A"/>
        </w:rPr>
        <w:lastRenderedPageBreak/>
        <w:t>Championships, as well as a Waterford Crystal Award</w:t>
      </w:r>
      <w:r w:rsidR="00044FA4">
        <w:rPr>
          <w:color w:val="0E101A"/>
        </w:rPr>
        <w:t xml:space="preserve">, commemorating her </w:t>
      </w:r>
      <w:r w:rsidRPr="0078462B">
        <w:rPr>
          <w:color w:val="0E101A"/>
        </w:rPr>
        <w:t>Wimbledon singles and doubles championship</w:t>
      </w:r>
      <w:r w:rsidR="001B428D">
        <w:rPr>
          <w:color w:val="0E101A"/>
        </w:rPr>
        <w:t xml:space="preserve"> wins</w:t>
      </w:r>
      <w:r w:rsidRPr="0078462B">
        <w:rPr>
          <w:color w:val="0E101A"/>
        </w:rPr>
        <w:t xml:space="preserve"> in 1957.</w:t>
      </w:r>
    </w:p>
    <w:p w14:paraId="7C26B156" w14:textId="77777777" w:rsidR="0078462B" w:rsidRPr="0078462B" w:rsidRDefault="0078462B" w:rsidP="0078462B">
      <w:pPr>
        <w:rPr>
          <w:rFonts w:ascii="Times New Roman" w:hAnsi="Times New Roman" w:cs="Times New Roman"/>
          <w:b/>
        </w:rPr>
      </w:pPr>
    </w:p>
    <w:p w14:paraId="736E1C10" w14:textId="3526FB87" w:rsidR="0078462B" w:rsidRPr="007873C3" w:rsidRDefault="0078462B" w:rsidP="0078462B">
      <w:pPr>
        <w:rPr>
          <w:rFonts w:ascii="Times New Roman" w:hAnsi="Times New Roman" w:cs="Times New Roman"/>
          <w:bCs/>
          <w:i/>
          <w:iCs/>
        </w:rPr>
      </w:pPr>
      <w:r w:rsidRPr="0078462B">
        <w:rPr>
          <w:rFonts w:ascii="Times New Roman" w:hAnsi="Times New Roman" w:cs="Times New Roman"/>
          <w:b/>
        </w:rPr>
        <w:t xml:space="preserve">African Roots </w:t>
      </w:r>
      <w:r w:rsidR="006F7853">
        <w:rPr>
          <w:rFonts w:ascii="Times New Roman" w:hAnsi="Times New Roman" w:cs="Times New Roman"/>
          <w:b/>
        </w:rPr>
        <w:t xml:space="preserve">&amp; Routes </w:t>
      </w:r>
      <w:r w:rsidRPr="0078462B">
        <w:rPr>
          <w:rFonts w:ascii="Times New Roman" w:hAnsi="Times New Roman" w:cs="Times New Roman"/>
          <w:b/>
        </w:rPr>
        <w:t>Gallery</w:t>
      </w:r>
      <w:r w:rsidR="00622384">
        <w:rPr>
          <w:rFonts w:ascii="Times New Roman" w:hAnsi="Times New Roman" w:cs="Times New Roman"/>
          <w:b/>
        </w:rPr>
        <w:t xml:space="preserve"> </w:t>
      </w:r>
      <w:r w:rsidR="00622384" w:rsidRPr="007873C3">
        <w:rPr>
          <w:rFonts w:ascii="Times New Roman" w:hAnsi="Times New Roman" w:cs="Times New Roman"/>
          <w:bCs/>
          <w:i/>
          <w:iCs/>
        </w:rPr>
        <w:t>| African Roots &amp; African Routes Exhibit</w:t>
      </w:r>
      <w:r w:rsidR="00622384">
        <w:rPr>
          <w:rFonts w:ascii="Times New Roman" w:hAnsi="Times New Roman" w:cs="Times New Roman"/>
          <w:bCs/>
          <w:i/>
          <w:iCs/>
        </w:rPr>
        <w:t>s</w:t>
      </w:r>
    </w:p>
    <w:p w14:paraId="62377A56" w14:textId="430022D4" w:rsidR="0078462B" w:rsidRPr="0078462B" w:rsidRDefault="0078462B" w:rsidP="0078462B">
      <w:pPr>
        <w:pStyle w:val="NormalWeb"/>
        <w:spacing w:before="0" w:beforeAutospacing="0" w:after="0" w:afterAutospacing="0"/>
        <w:rPr>
          <w:color w:val="0E101A"/>
        </w:rPr>
      </w:pPr>
      <w:r w:rsidRPr="006F7853">
        <w:rPr>
          <w:rStyle w:val="Emphasis"/>
          <w:b/>
          <w:bCs/>
          <w:color w:val="0E101A"/>
        </w:rPr>
        <w:t>The African Roots Exhibit</w:t>
      </w:r>
      <w:r w:rsidRPr="0078462B">
        <w:rPr>
          <w:color w:val="0E101A"/>
        </w:rPr>
        <w:t> explores the diverse empires, cultures, historic figures, knowledge systems, and technologies of West and West Central Africa</w:t>
      </w:r>
      <w:r w:rsidR="004E77AF">
        <w:rPr>
          <w:color w:val="0E101A"/>
        </w:rPr>
        <w:t xml:space="preserve"> -- </w:t>
      </w:r>
      <w:r w:rsidRPr="0078462B">
        <w:rPr>
          <w:color w:val="0E101A"/>
        </w:rPr>
        <w:t>the areas of origin connected to Africans forced to the Americas. A central media program highlights the dynamic past, present, and future of these regions, and Africa more broadly, from empires and societies to colonies and modern nations. Key artifacts in this exhibit include an 18th century Islamic astrolabe, as well as masks, currency, and jewelry from different West and West Central African ethnolinguistic groups. </w:t>
      </w:r>
    </w:p>
    <w:p w14:paraId="055D1E12" w14:textId="77777777" w:rsidR="0078462B" w:rsidRPr="0078462B" w:rsidRDefault="0078462B" w:rsidP="0078462B">
      <w:pPr>
        <w:pStyle w:val="NormalWeb"/>
        <w:spacing w:before="0" w:beforeAutospacing="0" w:after="0" w:afterAutospacing="0"/>
        <w:rPr>
          <w:color w:val="0E101A"/>
        </w:rPr>
      </w:pPr>
    </w:p>
    <w:p w14:paraId="6057506F" w14:textId="77777777" w:rsidR="0078462B" w:rsidRPr="0078462B" w:rsidRDefault="0078462B" w:rsidP="0078462B">
      <w:pPr>
        <w:pStyle w:val="NormalWeb"/>
        <w:spacing w:before="0" w:beforeAutospacing="0" w:after="0" w:afterAutospacing="0"/>
        <w:rPr>
          <w:color w:val="0E101A"/>
        </w:rPr>
      </w:pPr>
      <w:r w:rsidRPr="006F7853">
        <w:rPr>
          <w:rStyle w:val="Emphasis"/>
          <w:b/>
          <w:bCs/>
          <w:color w:val="0E101A"/>
        </w:rPr>
        <w:t>The African Routes: Diaspora in the Atlantic World Exhibit</w:t>
      </w:r>
      <w:r w:rsidRPr="0078462B">
        <w:t> </w:t>
      </w:r>
      <w:r w:rsidRPr="0078462B">
        <w:rPr>
          <w:color w:val="0E101A"/>
        </w:rPr>
        <w:t>illuminates stories that exemplify the influence and movement of people of African descent throughout the Atlantic World over time, from the Transatlantic slave trade to the 21st century. Layered against a collage of images that illustrate the vast breadth and diversity of the African diaspora in the Atlantic World, stories are organized by themes of intellectual connections, spirituality, and cultural expressions presented through a dynamic media program.</w:t>
      </w:r>
    </w:p>
    <w:p w14:paraId="10B59F7F" w14:textId="77777777" w:rsidR="0078462B" w:rsidRPr="0078462B" w:rsidRDefault="0078462B" w:rsidP="0078462B">
      <w:pPr>
        <w:rPr>
          <w:rFonts w:ascii="Times New Roman" w:hAnsi="Times New Roman" w:cs="Times New Roman"/>
        </w:rPr>
      </w:pPr>
    </w:p>
    <w:p w14:paraId="22B49791" w14:textId="7744EDC3" w:rsidR="0078462B" w:rsidRPr="007873C3" w:rsidRDefault="0078462B" w:rsidP="0078462B">
      <w:pPr>
        <w:rPr>
          <w:rFonts w:ascii="Times New Roman" w:hAnsi="Times New Roman" w:cs="Times New Roman"/>
          <w:bCs/>
        </w:rPr>
      </w:pPr>
      <w:r w:rsidRPr="0078462B">
        <w:rPr>
          <w:rFonts w:ascii="Times New Roman" w:hAnsi="Times New Roman" w:cs="Times New Roman"/>
          <w:b/>
        </w:rPr>
        <w:t>Atlantic Worlds Gallery</w:t>
      </w:r>
      <w:r w:rsidR="00622384">
        <w:rPr>
          <w:rFonts w:ascii="Times New Roman" w:hAnsi="Times New Roman" w:cs="Times New Roman"/>
          <w:b/>
        </w:rPr>
        <w:t xml:space="preserve"> </w:t>
      </w:r>
      <w:r w:rsidR="00622384">
        <w:rPr>
          <w:rFonts w:ascii="Times New Roman" w:hAnsi="Times New Roman" w:cs="Times New Roman"/>
          <w:bCs/>
        </w:rPr>
        <w:t xml:space="preserve">| </w:t>
      </w:r>
      <w:r w:rsidR="00622384" w:rsidRPr="007873C3">
        <w:rPr>
          <w:rFonts w:ascii="Times New Roman" w:hAnsi="Times New Roman" w:cs="Times New Roman"/>
          <w:bCs/>
          <w:i/>
          <w:iCs/>
        </w:rPr>
        <w:t>Atlantic Worlds Exhibit</w:t>
      </w:r>
    </w:p>
    <w:p w14:paraId="052753A5" w14:textId="0559919D" w:rsidR="0078462B" w:rsidRPr="0078462B" w:rsidRDefault="0078462B" w:rsidP="0078462B">
      <w:pPr>
        <w:rPr>
          <w:rFonts w:ascii="Times New Roman" w:hAnsi="Times New Roman" w:cs="Times New Roman"/>
        </w:rPr>
      </w:pPr>
      <w:r w:rsidRPr="0078462B">
        <w:rPr>
          <w:rFonts w:ascii="Times New Roman" w:hAnsi="Times New Roman" w:cs="Times New Roman"/>
        </w:rPr>
        <w:t xml:space="preserve">The Atlantic Worlds Gallery explores the nuanced historical connections throughout the Black Atlantic World.  Focusing on the major themes of resistance, revolution, creolization, immigration, and the Middle Passage, this gallery </w:t>
      </w:r>
      <w:r w:rsidR="004E77AF">
        <w:rPr>
          <w:rFonts w:ascii="Times New Roman" w:hAnsi="Times New Roman" w:cs="Times New Roman"/>
        </w:rPr>
        <w:t>explores</w:t>
      </w:r>
      <w:r w:rsidRPr="0078462B">
        <w:rPr>
          <w:rFonts w:ascii="Times New Roman" w:hAnsi="Times New Roman" w:cs="Times New Roman"/>
        </w:rPr>
        <w:t xml:space="preserve"> the deep interconnectivity between Africa, the Americas, and Europe. A 30-foot, ultra-high-definition video screen on the South wall of the gallery features an original short film </w:t>
      </w:r>
      <w:r w:rsidR="004E77AF">
        <w:rPr>
          <w:rFonts w:ascii="Times New Roman" w:hAnsi="Times New Roman" w:cs="Times New Roman"/>
        </w:rPr>
        <w:t>that examines</w:t>
      </w:r>
      <w:r w:rsidRPr="0078462B">
        <w:rPr>
          <w:rFonts w:ascii="Times New Roman" w:hAnsi="Times New Roman" w:cs="Times New Roman"/>
        </w:rPr>
        <w:t xml:space="preserve"> the historical connections between Charleston, Barbados, and Sierra Leone. The floor space of the gallery is filled with both historical and contemporary objects, art, and artifacts from throughout the Black Atlantic World. </w:t>
      </w:r>
    </w:p>
    <w:p w14:paraId="50C09CBC" w14:textId="77777777" w:rsidR="0078462B" w:rsidRPr="0078462B" w:rsidRDefault="0078462B" w:rsidP="0078462B">
      <w:pPr>
        <w:rPr>
          <w:rFonts w:ascii="Times New Roman" w:hAnsi="Times New Roman" w:cs="Times New Roman"/>
          <w:b/>
        </w:rPr>
      </w:pPr>
    </w:p>
    <w:p w14:paraId="0849B031" w14:textId="5A4B1E00" w:rsidR="0078462B" w:rsidRPr="0078462B" w:rsidRDefault="0078462B" w:rsidP="0078462B">
      <w:pPr>
        <w:rPr>
          <w:rFonts w:ascii="Times New Roman" w:hAnsi="Times New Roman" w:cs="Times New Roman"/>
          <w:b/>
        </w:rPr>
      </w:pPr>
      <w:r w:rsidRPr="0078462B">
        <w:rPr>
          <w:rFonts w:ascii="Times New Roman" w:hAnsi="Times New Roman" w:cs="Times New Roman"/>
          <w:b/>
        </w:rPr>
        <w:t>Carolina Gold Gallery</w:t>
      </w:r>
      <w:r w:rsidR="00622384">
        <w:rPr>
          <w:rFonts w:ascii="Times New Roman" w:hAnsi="Times New Roman" w:cs="Times New Roman"/>
          <w:b/>
        </w:rPr>
        <w:t xml:space="preserve"> </w:t>
      </w:r>
      <w:r w:rsidR="00622384" w:rsidRPr="007873C3">
        <w:rPr>
          <w:rFonts w:ascii="Times New Roman" w:hAnsi="Times New Roman" w:cs="Times New Roman"/>
          <w:bCs/>
        </w:rPr>
        <w:t xml:space="preserve">| </w:t>
      </w:r>
      <w:r w:rsidR="00622384" w:rsidRPr="007873C3">
        <w:rPr>
          <w:rFonts w:ascii="Times New Roman" w:hAnsi="Times New Roman" w:cs="Times New Roman"/>
          <w:bCs/>
          <w:i/>
          <w:iCs/>
        </w:rPr>
        <w:t>Carolina Gold &amp; Memories of the Enslaved Exhibits</w:t>
      </w:r>
    </w:p>
    <w:p w14:paraId="0DF8FDC1" w14:textId="77777777" w:rsidR="0078462B" w:rsidRPr="0078462B" w:rsidRDefault="0078462B" w:rsidP="0078462B">
      <w:pPr>
        <w:pStyle w:val="NormalWeb"/>
        <w:spacing w:before="0" w:beforeAutospacing="0" w:after="0" w:afterAutospacing="0"/>
        <w:rPr>
          <w:color w:val="0E101A"/>
        </w:rPr>
      </w:pPr>
      <w:r w:rsidRPr="0078462B">
        <w:rPr>
          <w:color w:val="0E101A"/>
        </w:rPr>
        <w:t xml:space="preserve">By examining the roots of the plantation system, the skills and knowledge of Africans from rice-growing regions of Africa, and how enslaved Africans and their descendants created community, kinship, and cultivated resistance, the </w:t>
      </w:r>
      <w:r w:rsidRPr="007873C3">
        <w:rPr>
          <w:rStyle w:val="Emphasis"/>
          <w:color w:val="0E101A"/>
        </w:rPr>
        <w:t>Carolina Gold</w:t>
      </w:r>
      <w:r w:rsidRPr="00622384">
        <w:rPr>
          <w:iCs/>
          <w:color w:val="0E101A"/>
        </w:rPr>
        <w:t> </w:t>
      </w:r>
      <w:r w:rsidRPr="007873C3">
        <w:rPr>
          <w:i/>
          <w:color w:val="0E101A"/>
        </w:rPr>
        <w:t>Exhibit</w:t>
      </w:r>
      <w:r w:rsidRPr="0078462B">
        <w:rPr>
          <w:color w:val="0E101A"/>
        </w:rPr>
        <w:t xml:space="preserve"> demonstrates the transformative impact of enslaved people who labored on plantations in South Carolina and helped build the lucrative rice industry. A media program describes the knowledge and labor of enslaved people on the rice plantations, illustrating how enslaved West Africans brought significant knowledge and technological contributions to rice cultivation in the region, while also describing the physical and emotional toll it took on those working in tidal rice-growing regions in South Carolina.</w:t>
      </w:r>
    </w:p>
    <w:p w14:paraId="242B8033" w14:textId="77777777" w:rsidR="0078462B" w:rsidRPr="0078462B" w:rsidRDefault="0078462B" w:rsidP="0078462B">
      <w:pPr>
        <w:pStyle w:val="NormalWeb"/>
        <w:spacing w:before="0" w:beforeAutospacing="0" w:after="0" w:afterAutospacing="0"/>
        <w:rPr>
          <w:color w:val="0E101A"/>
        </w:rPr>
      </w:pPr>
    </w:p>
    <w:p w14:paraId="33E1E903" w14:textId="77777777" w:rsidR="0078462B" w:rsidRPr="0078462B" w:rsidRDefault="0078462B" w:rsidP="0078462B">
      <w:pPr>
        <w:pStyle w:val="NormalWeb"/>
        <w:spacing w:before="0" w:beforeAutospacing="0" w:after="0" w:afterAutospacing="0"/>
        <w:rPr>
          <w:color w:val="0E101A"/>
        </w:rPr>
      </w:pPr>
      <w:r w:rsidRPr="005A5466">
        <w:rPr>
          <w:rStyle w:val="Emphasis"/>
          <w:i w:val="0"/>
          <w:iCs w:val="0"/>
          <w:color w:val="0E101A"/>
        </w:rPr>
        <w:t xml:space="preserve">The </w:t>
      </w:r>
      <w:r w:rsidRPr="007873C3">
        <w:rPr>
          <w:rStyle w:val="Emphasis"/>
          <w:color w:val="0E101A"/>
        </w:rPr>
        <w:t>Memories of the Enslaved</w:t>
      </w:r>
      <w:r w:rsidRPr="00622384">
        <w:rPr>
          <w:iCs/>
          <w:color w:val="0E101A"/>
        </w:rPr>
        <w:t> </w:t>
      </w:r>
      <w:r w:rsidRPr="007873C3">
        <w:rPr>
          <w:i/>
          <w:color w:val="0E101A"/>
        </w:rPr>
        <w:t>Exhibit</w:t>
      </w:r>
      <w:r w:rsidRPr="00622384">
        <w:rPr>
          <w:iCs/>
          <w:color w:val="0E101A"/>
        </w:rPr>
        <w:t xml:space="preserve"> </w:t>
      </w:r>
      <w:r w:rsidRPr="0078462B">
        <w:rPr>
          <w:color w:val="0E101A"/>
        </w:rPr>
        <w:t xml:space="preserve">utilizes quotes and insight of formally enslaved people to examine the brutality of chattel slavery. The lived experiences of these men and women demonstrate the importance of memory, violence, family, and culture. Featuring original artifacts including a jug made by enslaved potter Dave “The Potter” Drake and Ashley’s Sack, this exhibit illustrates how remembrance of enslavement was passed down intergenerationally within African American families. The media program in this gallery encourages visitors to form an </w:t>
      </w:r>
      <w:r w:rsidRPr="0078462B">
        <w:rPr>
          <w:color w:val="0E101A"/>
        </w:rPr>
        <w:lastRenderedPageBreak/>
        <w:t>emotional connection with formerly enslaved people by hearing their stories, their words, and their voices.</w:t>
      </w:r>
    </w:p>
    <w:p w14:paraId="7CB4F2AD" w14:textId="77777777" w:rsidR="0078462B" w:rsidRPr="0078462B" w:rsidRDefault="0078462B" w:rsidP="0078462B">
      <w:pPr>
        <w:rPr>
          <w:rFonts w:ascii="Times New Roman" w:hAnsi="Times New Roman" w:cs="Times New Roman"/>
          <w:b/>
        </w:rPr>
      </w:pPr>
    </w:p>
    <w:p w14:paraId="44CEC7D7" w14:textId="0ECADD84" w:rsidR="0078462B" w:rsidRPr="0078462B" w:rsidRDefault="0078462B" w:rsidP="0078462B">
      <w:pPr>
        <w:rPr>
          <w:rFonts w:ascii="Times New Roman" w:hAnsi="Times New Roman" w:cs="Times New Roman"/>
          <w:b/>
        </w:rPr>
      </w:pPr>
      <w:r w:rsidRPr="0078462B">
        <w:rPr>
          <w:rFonts w:ascii="Times New Roman" w:hAnsi="Times New Roman" w:cs="Times New Roman"/>
          <w:b/>
        </w:rPr>
        <w:t>American Journeys Gallery</w:t>
      </w:r>
      <w:r w:rsidR="00932186" w:rsidRPr="007873C3">
        <w:rPr>
          <w:rFonts w:ascii="Times New Roman" w:hAnsi="Times New Roman" w:cs="Times New Roman"/>
          <w:bCs/>
        </w:rPr>
        <w:t xml:space="preserve"> | </w:t>
      </w:r>
      <w:r w:rsidR="00932186" w:rsidRPr="007873C3">
        <w:rPr>
          <w:rFonts w:ascii="Times New Roman" w:hAnsi="Times New Roman" w:cs="Times New Roman"/>
          <w:bCs/>
          <w:i/>
          <w:iCs/>
        </w:rPr>
        <w:t>American Journeys Exhibit</w:t>
      </w:r>
    </w:p>
    <w:p w14:paraId="4BD559A6" w14:textId="17A0B991" w:rsidR="0078462B" w:rsidRPr="0078462B" w:rsidRDefault="0078462B" w:rsidP="0078462B">
      <w:pPr>
        <w:pStyle w:val="NormalWeb"/>
        <w:spacing w:before="0" w:beforeAutospacing="0" w:after="0" w:afterAutospacing="0"/>
        <w:rPr>
          <w:color w:val="0E101A"/>
        </w:rPr>
      </w:pPr>
      <w:r w:rsidRPr="005A5466">
        <w:rPr>
          <w:rStyle w:val="Emphasis"/>
          <w:i w:val="0"/>
          <w:iCs w:val="0"/>
          <w:color w:val="0E101A"/>
        </w:rPr>
        <w:t>The American Journeys</w:t>
      </w:r>
      <w:r w:rsidRPr="0078462B">
        <w:rPr>
          <w:color w:val="0E101A"/>
        </w:rPr>
        <w:t> Gallery presents key moments, figures, and movements in African American history that are interconnected with South Carolina, showing how they shaped, and were shaped</w:t>
      </w:r>
      <w:r w:rsidR="005C5FC1">
        <w:rPr>
          <w:color w:val="0E101A"/>
        </w:rPr>
        <w:t>,</w:t>
      </w:r>
      <w:r w:rsidRPr="0078462B">
        <w:rPr>
          <w:color w:val="0E101A"/>
        </w:rPr>
        <w:t xml:space="preserve"> by local, national, and international cultures, politics, and economies. This gallery is organized into twelve chronological sections: Carolina in the Atlantic World; the Rise of Plantation Slavery; Revolutions; Expanding the United States; Emancipation to Reconstruction; the Return of the Old Order; Color Lines; Mobility, Migrations, and Military Service; South Carolina’s Freedom Struggle; Global Human Rights; Revolts and Transformations; and Movements. Significant artifacts in the gallery include the “Come and Join Us Brothers” lithograph, published by the Supervisory Committee for Recruiting Colored Regiments, Cir. 1863; a uniform from Company E, 24th U.S. Infantry Buffalo Soldier regiment formed in 1869; one of two American flags flown over the United States Capitol on April 4, 2018, in remembrance of the 50th anniversary of Dr. Martin Luther King Jr.'s assassination in Memphis, Tennessee; along with various items connected to the Civil Rights and Black Power Movements, both locally and nationally. </w:t>
      </w:r>
    </w:p>
    <w:p w14:paraId="52DD0747" w14:textId="77777777" w:rsidR="0078462B" w:rsidRPr="0078462B" w:rsidRDefault="0078462B" w:rsidP="0078462B">
      <w:pPr>
        <w:rPr>
          <w:rFonts w:ascii="Times New Roman" w:hAnsi="Times New Roman" w:cs="Times New Roman"/>
          <w:b/>
        </w:rPr>
      </w:pPr>
    </w:p>
    <w:p w14:paraId="2B587648" w14:textId="77777777" w:rsidR="00932186" w:rsidRPr="0078462B" w:rsidRDefault="00932186" w:rsidP="00932186">
      <w:pPr>
        <w:rPr>
          <w:rFonts w:ascii="Times New Roman" w:hAnsi="Times New Roman" w:cs="Times New Roman"/>
          <w:b/>
        </w:rPr>
      </w:pPr>
      <w:r>
        <w:rPr>
          <w:rFonts w:ascii="Times New Roman" w:hAnsi="Times New Roman" w:cs="Times New Roman"/>
          <w:b/>
        </w:rPr>
        <w:t>Special Exhibitions</w:t>
      </w:r>
      <w:r w:rsidRPr="0078462B">
        <w:rPr>
          <w:rFonts w:ascii="Times New Roman" w:hAnsi="Times New Roman" w:cs="Times New Roman"/>
          <w:b/>
        </w:rPr>
        <w:t xml:space="preserve"> Gallery</w:t>
      </w:r>
    </w:p>
    <w:p w14:paraId="7BBE6A64" w14:textId="00ADC011" w:rsidR="00932186" w:rsidRDefault="005C5FC1" w:rsidP="00932186">
      <w:pPr>
        <w:rPr>
          <w:rFonts w:ascii="Times New Roman" w:hAnsi="Times New Roman" w:cs="Times New Roman"/>
        </w:rPr>
      </w:pPr>
      <w:r>
        <w:rPr>
          <w:rFonts w:ascii="Times New Roman" w:hAnsi="Times New Roman" w:cs="Times New Roman"/>
        </w:rPr>
        <w:t>The S</w:t>
      </w:r>
      <w:r w:rsidR="00932186">
        <w:rPr>
          <w:rFonts w:ascii="Times New Roman" w:hAnsi="Times New Roman" w:cs="Times New Roman"/>
        </w:rPr>
        <w:t>pecial Exhibitions</w:t>
      </w:r>
      <w:r w:rsidR="00932186" w:rsidRPr="0078462B">
        <w:rPr>
          <w:rFonts w:ascii="Times New Roman" w:hAnsi="Times New Roman" w:cs="Times New Roman"/>
        </w:rPr>
        <w:t xml:space="preserve"> Gallery is a 3000 sq ft. space dedicated to temporary, rotating exhibits. This gallery features a variety of historical, artistic, and immersive exhibits, which expand on the </w:t>
      </w:r>
      <w:r w:rsidR="00241F5C">
        <w:rPr>
          <w:rFonts w:ascii="Times New Roman" w:hAnsi="Times New Roman" w:cs="Times New Roman"/>
        </w:rPr>
        <w:t>core</w:t>
      </w:r>
      <w:r w:rsidR="00932186" w:rsidRPr="0078462B">
        <w:rPr>
          <w:rFonts w:ascii="Times New Roman" w:hAnsi="Times New Roman" w:cs="Times New Roman"/>
        </w:rPr>
        <w:t xml:space="preserve"> exhibits. These include traveling shows curated by other institutions, as well as shows originated by IAAM. The first rotating exhibit </w:t>
      </w:r>
      <w:r w:rsidR="00932186">
        <w:rPr>
          <w:rFonts w:ascii="Times New Roman" w:hAnsi="Times New Roman" w:cs="Times New Roman"/>
        </w:rPr>
        <w:t xml:space="preserve">produced by IAAM </w:t>
      </w:r>
      <w:r w:rsidR="00932186" w:rsidRPr="0078462B">
        <w:rPr>
          <w:rFonts w:ascii="Times New Roman" w:hAnsi="Times New Roman" w:cs="Times New Roman"/>
        </w:rPr>
        <w:t xml:space="preserve">will be titled Follow the North Star. </w:t>
      </w:r>
      <w:r w:rsidR="00932186">
        <w:rPr>
          <w:rFonts w:ascii="Times New Roman" w:hAnsi="Times New Roman" w:cs="Times New Roman"/>
        </w:rPr>
        <w:t>S</w:t>
      </w:r>
      <w:r w:rsidR="00932186" w:rsidRPr="0078462B">
        <w:rPr>
          <w:rFonts w:ascii="Times New Roman" w:hAnsi="Times New Roman" w:cs="Times New Roman"/>
        </w:rPr>
        <w:t xml:space="preserve">ponsored by Michelin, this exhibit will explore the literal and figurative theme of mobility throughout African American history. </w:t>
      </w:r>
    </w:p>
    <w:p w14:paraId="023E799A" w14:textId="77777777" w:rsidR="006B2B6E" w:rsidRDefault="006B2B6E" w:rsidP="00932186">
      <w:pPr>
        <w:rPr>
          <w:rFonts w:ascii="Times New Roman" w:hAnsi="Times New Roman" w:cs="Times New Roman"/>
        </w:rPr>
      </w:pPr>
    </w:p>
    <w:p w14:paraId="2B46174F" w14:textId="6E003337" w:rsidR="006B2B6E" w:rsidRPr="0078462B" w:rsidRDefault="006B2B6E" w:rsidP="006B2B6E">
      <w:pPr>
        <w:rPr>
          <w:rFonts w:ascii="Times New Roman" w:hAnsi="Times New Roman" w:cs="Times New Roman"/>
          <w:b/>
        </w:rPr>
      </w:pPr>
      <w:r>
        <w:rPr>
          <w:rFonts w:ascii="Times New Roman" w:hAnsi="Times New Roman" w:cs="Times New Roman"/>
          <w:b/>
        </w:rPr>
        <w:t>Men of Change</w:t>
      </w:r>
      <w:r w:rsidRPr="007873C3">
        <w:rPr>
          <w:rFonts w:ascii="Times New Roman" w:hAnsi="Times New Roman" w:cs="Times New Roman"/>
          <w:bCs/>
        </w:rPr>
        <w:t xml:space="preserve"> | </w:t>
      </w:r>
      <w:r>
        <w:rPr>
          <w:rFonts w:ascii="Times New Roman" w:hAnsi="Times New Roman" w:cs="Times New Roman"/>
          <w:bCs/>
          <w:i/>
          <w:iCs/>
        </w:rPr>
        <w:t>Special Exhibitions Gallery Installation</w:t>
      </w:r>
    </w:p>
    <w:p w14:paraId="63D631EC" w14:textId="3EE839DA" w:rsidR="006B2B6E" w:rsidRPr="006B2B6E" w:rsidRDefault="006B2B6E" w:rsidP="00932186">
      <w:pPr>
        <w:rPr>
          <w:rFonts w:ascii="Times New Roman" w:hAnsi="Times New Roman" w:cs="Times New Roman"/>
        </w:rPr>
      </w:pPr>
      <w:r w:rsidRPr="006B2B6E">
        <w:rPr>
          <w:rFonts w:ascii="Times New Roman" w:hAnsi="Times New Roman" w:cs="Times New Roman"/>
        </w:rPr>
        <w:t>Men of Change: Power. Triumph. Truth.</w:t>
      </w:r>
      <w:r>
        <w:rPr>
          <w:rFonts w:ascii="Times New Roman" w:hAnsi="Times New Roman" w:cs="Times New Roman"/>
        </w:rPr>
        <w:t xml:space="preserve"> </w:t>
      </w:r>
      <w:r w:rsidRPr="006B2B6E">
        <w:rPr>
          <w:rFonts w:ascii="Times New Roman" w:hAnsi="Times New Roman" w:cs="Times New Roman"/>
        </w:rPr>
        <w:t>presents for new generations the stories of significant</w:t>
      </w:r>
      <w:r>
        <w:rPr>
          <w:rFonts w:ascii="Times New Roman" w:hAnsi="Times New Roman" w:cs="Times New Roman"/>
        </w:rPr>
        <w:t xml:space="preserve"> </w:t>
      </w:r>
      <w:r w:rsidRPr="006B2B6E">
        <w:rPr>
          <w:rFonts w:ascii="Times New Roman" w:hAnsi="Times New Roman" w:cs="Times New Roman"/>
        </w:rPr>
        <w:t>African American men, the known and unknown leaders who stand as national icons. The</w:t>
      </w:r>
      <w:r>
        <w:rPr>
          <w:rFonts w:ascii="Times New Roman" w:hAnsi="Times New Roman" w:cs="Times New Roman"/>
        </w:rPr>
        <w:t xml:space="preserve"> </w:t>
      </w:r>
      <w:r w:rsidRPr="006B2B6E">
        <w:rPr>
          <w:rFonts w:ascii="Times New Roman" w:hAnsi="Times New Roman" w:cs="Times New Roman"/>
        </w:rPr>
        <w:t>Smithsonian traveling exhibition uses bold, contemporary visual art, fresh literary excerpts, and</w:t>
      </w:r>
      <w:r>
        <w:rPr>
          <w:rFonts w:ascii="Times New Roman" w:hAnsi="Times New Roman" w:cs="Times New Roman"/>
        </w:rPr>
        <w:t xml:space="preserve"> </w:t>
      </w:r>
      <w:r w:rsidRPr="006B2B6E">
        <w:rPr>
          <w:rFonts w:ascii="Times New Roman" w:hAnsi="Times New Roman" w:cs="Times New Roman"/>
        </w:rPr>
        <w:t>vibrant stories</w:t>
      </w:r>
      <w:r>
        <w:rPr>
          <w:rFonts w:ascii="Times New Roman" w:hAnsi="Times New Roman" w:cs="Times New Roman"/>
        </w:rPr>
        <w:t xml:space="preserve"> </w:t>
      </w:r>
      <w:r w:rsidRPr="006B2B6E">
        <w:rPr>
          <w:rFonts w:ascii="Times New Roman" w:hAnsi="Times New Roman" w:cs="Times New Roman"/>
        </w:rPr>
        <w:t>to highlight these revolutionary individuals.</w:t>
      </w:r>
      <w:r>
        <w:rPr>
          <w:rFonts w:ascii="Times New Roman" w:hAnsi="Times New Roman" w:cs="Times New Roman"/>
        </w:rPr>
        <w:t xml:space="preserve"> </w:t>
      </w:r>
      <w:r w:rsidRPr="006B2B6E">
        <w:rPr>
          <w:rFonts w:ascii="Times New Roman" w:hAnsi="Times New Roman" w:cs="Times New Roman"/>
        </w:rPr>
        <w:t>Men of Change</w:t>
      </w:r>
      <w:r>
        <w:rPr>
          <w:rFonts w:ascii="Times New Roman" w:hAnsi="Times New Roman" w:cs="Times New Roman"/>
        </w:rPr>
        <w:t xml:space="preserve"> </w:t>
      </w:r>
      <w:r w:rsidRPr="006B2B6E">
        <w:rPr>
          <w:rFonts w:ascii="Times New Roman" w:hAnsi="Times New Roman" w:cs="Times New Roman"/>
        </w:rPr>
        <w:t>weaves the historic</w:t>
      </w:r>
      <w:r>
        <w:rPr>
          <w:rFonts w:ascii="Times New Roman" w:hAnsi="Times New Roman" w:cs="Times New Roman"/>
        </w:rPr>
        <w:t xml:space="preserve"> </w:t>
      </w:r>
      <w:r w:rsidRPr="006B2B6E">
        <w:rPr>
          <w:rFonts w:ascii="Times New Roman" w:hAnsi="Times New Roman" w:cs="Times New Roman"/>
        </w:rPr>
        <w:t>and contemporary together to illuminate their impact and significance, within the context of</w:t>
      </w:r>
      <w:r>
        <w:rPr>
          <w:rFonts w:ascii="Times New Roman" w:hAnsi="Times New Roman" w:cs="Times New Roman"/>
        </w:rPr>
        <w:t xml:space="preserve"> </w:t>
      </w:r>
      <w:r w:rsidRPr="006B2B6E">
        <w:rPr>
          <w:rFonts w:ascii="Times New Roman" w:hAnsi="Times New Roman" w:cs="Times New Roman"/>
        </w:rPr>
        <w:t xml:space="preserve">rich community </w:t>
      </w:r>
      <w:r w:rsidRPr="006B2B6E">
        <w:rPr>
          <w:rFonts w:ascii="Times New Roman" w:hAnsi="Times New Roman" w:cs="Times New Roman"/>
        </w:rPr>
        <w:t>traditions.</w:t>
      </w:r>
      <w:r>
        <w:rPr>
          <w:rFonts w:ascii="Times New Roman" w:hAnsi="Times New Roman" w:cs="Times New Roman"/>
        </w:rPr>
        <w:t xml:space="preserve"> </w:t>
      </w:r>
      <w:r w:rsidRPr="006B2B6E">
        <w:rPr>
          <w:rFonts w:ascii="Times New Roman" w:hAnsi="Times New Roman" w:cs="Times New Roman"/>
        </w:rPr>
        <w:t>Men of Change</w:t>
      </w:r>
      <w:r w:rsidRPr="006B2B6E">
        <w:rPr>
          <w:rFonts w:ascii="Times New Roman" w:hAnsi="Times New Roman" w:cs="Times New Roman"/>
        </w:rPr>
        <w:t xml:space="preserve"> </w:t>
      </w:r>
      <w:r w:rsidRPr="006B2B6E">
        <w:rPr>
          <w:rFonts w:ascii="Times New Roman" w:hAnsi="Times New Roman" w:cs="Times New Roman"/>
        </w:rPr>
        <w:t>was developed by the Smithsonian Institution Traveling Exhibition Service</w:t>
      </w:r>
      <w:r>
        <w:rPr>
          <w:rFonts w:ascii="Times New Roman" w:hAnsi="Times New Roman" w:cs="Times New Roman"/>
        </w:rPr>
        <w:t xml:space="preserve"> </w:t>
      </w:r>
      <w:r w:rsidRPr="006B2B6E">
        <w:rPr>
          <w:rFonts w:ascii="Times New Roman" w:hAnsi="Times New Roman" w:cs="Times New Roman"/>
        </w:rPr>
        <w:t>(SITES) and made possible through the generous support of the Ford Motor Company Fund</w:t>
      </w:r>
      <w:r>
        <w:rPr>
          <w:rFonts w:ascii="Times New Roman" w:hAnsi="Times New Roman" w:cs="Times New Roman"/>
        </w:rPr>
        <w:t xml:space="preserve"> and will be hosted by IAAM until the next exhibit rotation period. </w:t>
      </w:r>
    </w:p>
    <w:p w14:paraId="67B79D51" w14:textId="77777777" w:rsidR="00932186" w:rsidRDefault="00932186" w:rsidP="0078462B">
      <w:pPr>
        <w:rPr>
          <w:rFonts w:ascii="Times New Roman" w:hAnsi="Times New Roman" w:cs="Times New Roman"/>
          <w:b/>
        </w:rPr>
      </w:pPr>
    </w:p>
    <w:p w14:paraId="046CFDB2" w14:textId="52440318" w:rsidR="0078462B" w:rsidRPr="0078462B" w:rsidRDefault="0078462B" w:rsidP="0078462B">
      <w:pPr>
        <w:rPr>
          <w:rFonts w:ascii="Times New Roman" w:hAnsi="Times New Roman" w:cs="Times New Roman"/>
          <w:b/>
        </w:rPr>
      </w:pPr>
      <w:r w:rsidRPr="0078462B">
        <w:rPr>
          <w:rFonts w:ascii="Times New Roman" w:hAnsi="Times New Roman" w:cs="Times New Roman"/>
          <w:b/>
        </w:rPr>
        <w:t>Creative Journeys Exhibit</w:t>
      </w:r>
    </w:p>
    <w:p w14:paraId="644D5367" w14:textId="6F4C3426" w:rsidR="0078462B" w:rsidRPr="0078462B" w:rsidRDefault="0078462B" w:rsidP="0078462B">
      <w:pPr>
        <w:rPr>
          <w:rFonts w:ascii="Times New Roman" w:hAnsi="Times New Roman" w:cs="Times New Roman"/>
        </w:rPr>
      </w:pPr>
      <w:r w:rsidRPr="0078462B">
        <w:rPr>
          <w:rFonts w:ascii="Times New Roman" w:hAnsi="Times New Roman" w:cs="Times New Roman"/>
        </w:rPr>
        <w:t xml:space="preserve">The Creative Journeys Exhibit consists of artwork, poems, films, and creative materials placed throughout IAAM. These works of art on walls, pedestals, and screens exist in conversation with the historical content of each gallery and provide alternative vantage points for understanding history and the role that creative expression plays in both shaping and reflecting its arc. Existing in sections throughout each gallery, rather than in a dedicated gallery of its own, the Creative Journeys Exhibit features works that are connected visually through color branding, as well as thematically through curatorial text primarily displayed within the American Journeys Gallery.  </w:t>
      </w:r>
    </w:p>
    <w:p w14:paraId="3E6DC2B7" w14:textId="77777777" w:rsidR="0078462B" w:rsidRPr="0078462B" w:rsidRDefault="0078462B" w:rsidP="0078462B">
      <w:pPr>
        <w:rPr>
          <w:rFonts w:ascii="Times New Roman" w:hAnsi="Times New Roman" w:cs="Times New Roman"/>
        </w:rPr>
      </w:pPr>
    </w:p>
    <w:p w14:paraId="13D3C964" w14:textId="77777777" w:rsidR="0078462B" w:rsidRPr="0078462B" w:rsidRDefault="0078462B" w:rsidP="0078462B">
      <w:pPr>
        <w:rPr>
          <w:rFonts w:ascii="Times New Roman" w:hAnsi="Times New Roman" w:cs="Times New Roman"/>
          <w:b/>
        </w:rPr>
      </w:pPr>
      <w:r w:rsidRPr="0078462B">
        <w:rPr>
          <w:rFonts w:ascii="Times New Roman" w:hAnsi="Times New Roman" w:cs="Times New Roman"/>
          <w:b/>
        </w:rPr>
        <w:lastRenderedPageBreak/>
        <w:t>Digital Exhibits</w:t>
      </w:r>
    </w:p>
    <w:p w14:paraId="5E20F0A8" w14:textId="78E20EC7" w:rsidR="0078462B" w:rsidRDefault="0078462B">
      <w:pPr>
        <w:rPr>
          <w:rFonts w:ascii="Times New Roman" w:hAnsi="Times New Roman" w:cs="Times New Roman"/>
        </w:rPr>
      </w:pPr>
      <w:r w:rsidRPr="0078462B">
        <w:rPr>
          <w:rFonts w:ascii="Times New Roman" w:hAnsi="Times New Roman" w:cs="Times New Roman"/>
        </w:rPr>
        <w:t xml:space="preserve">IAAM utilizes the Google Arts &amp; Culture platform to develop and publish digital exhibits which explore themes and special topics relevant to the museum's mission. These exhibits feature film, photography, interactive media, and historical interpretation that go beyond the stories and themes explored within the </w:t>
      </w:r>
      <w:r w:rsidR="00241F5C">
        <w:rPr>
          <w:rFonts w:ascii="Times New Roman" w:hAnsi="Times New Roman" w:cs="Times New Roman"/>
        </w:rPr>
        <w:t>core</w:t>
      </w:r>
      <w:r w:rsidR="00241F5C" w:rsidRPr="0078462B">
        <w:rPr>
          <w:rFonts w:ascii="Times New Roman" w:hAnsi="Times New Roman" w:cs="Times New Roman"/>
        </w:rPr>
        <w:t xml:space="preserve"> </w:t>
      </w:r>
      <w:r w:rsidRPr="0078462B">
        <w:rPr>
          <w:rFonts w:ascii="Times New Roman" w:hAnsi="Times New Roman" w:cs="Times New Roman"/>
        </w:rPr>
        <w:t xml:space="preserve">exhibits in the building.  With more stories and historically significant events that could ever fit in a single building, IAAM’s Digital Exhibits platform allows the museum to significantly expand its breadth and reach. In addition to these digital exhibits, the museum's </w:t>
      </w:r>
      <w:r w:rsidR="00241F5C">
        <w:rPr>
          <w:rFonts w:ascii="Times New Roman" w:hAnsi="Times New Roman" w:cs="Times New Roman"/>
        </w:rPr>
        <w:t>core</w:t>
      </w:r>
      <w:r w:rsidR="00241F5C" w:rsidRPr="0078462B">
        <w:rPr>
          <w:rFonts w:ascii="Times New Roman" w:hAnsi="Times New Roman" w:cs="Times New Roman"/>
        </w:rPr>
        <w:t xml:space="preserve"> </w:t>
      </w:r>
      <w:r w:rsidRPr="0078462B">
        <w:rPr>
          <w:rFonts w:ascii="Times New Roman" w:hAnsi="Times New Roman" w:cs="Times New Roman"/>
        </w:rPr>
        <w:t xml:space="preserve">collection and physical exhibits will be digitized and made available online. </w:t>
      </w:r>
    </w:p>
    <w:p w14:paraId="135DD82A" w14:textId="77777777" w:rsidR="00337E17" w:rsidRDefault="00337E17">
      <w:pPr>
        <w:rPr>
          <w:rFonts w:ascii="Times New Roman" w:hAnsi="Times New Roman" w:cs="Times New Roman"/>
        </w:rPr>
      </w:pPr>
    </w:p>
    <w:p w14:paraId="3A769389" w14:textId="4BA1B3CC" w:rsidR="0018615F" w:rsidRPr="0018615F" w:rsidRDefault="00FE3110">
      <w:pPr>
        <w:rPr>
          <w:rFonts w:ascii="Times New Roman" w:hAnsi="Times New Roman" w:cs="Times New Roman"/>
          <w:sz w:val="20"/>
          <w:szCs w:val="20"/>
        </w:rPr>
      </w:pPr>
      <w:r>
        <w:rPr>
          <w:rFonts w:ascii="Times New Roman" w:hAnsi="Times New Roman" w:cs="Times New Roman"/>
          <w:sz w:val="20"/>
          <w:szCs w:val="20"/>
        </w:rPr>
        <w:t>5/1</w:t>
      </w:r>
      <w:r w:rsidR="0018615F" w:rsidRPr="0018615F">
        <w:rPr>
          <w:rFonts w:ascii="Times New Roman" w:hAnsi="Times New Roman" w:cs="Times New Roman"/>
          <w:sz w:val="20"/>
          <w:szCs w:val="20"/>
        </w:rPr>
        <w:t>/23</w:t>
      </w:r>
    </w:p>
    <w:sectPr w:rsidR="0018615F" w:rsidRPr="0018615F" w:rsidSect="00C5458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4277" w14:textId="77777777" w:rsidR="004031ED" w:rsidRDefault="004031ED" w:rsidP="00C5458D">
      <w:r>
        <w:separator/>
      </w:r>
    </w:p>
  </w:endnote>
  <w:endnote w:type="continuationSeparator" w:id="0">
    <w:p w14:paraId="620449DC" w14:textId="77777777" w:rsidR="004031ED" w:rsidRDefault="004031ED" w:rsidP="00C5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1820D" w14:textId="77777777" w:rsidR="004031ED" w:rsidRDefault="004031ED" w:rsidP="00C5458D">
      <w:r>
        <w:separator/>
      </w:r>
    </w:p>
  </w:footnote>
  <w:footnote w:type="continuationSeparator" w:id="0">
    <w:p w14:paraId="18C100BC" w14:textId="77777777" w:rsidR="004031ED" w:rsidRDefault="004031ED" w:rsidP="00C54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2B"/>
    <w:rsid w:val="00021200"/>
    <w:rsid w:val="00044FA4"/>
    <w:rsid w:val="0018615F"/>
    <w:rsid w:val="001B428D"/>
    <w:rsid w:val="00241F5C"/>
    <w:rsid w:val="00272899"/>
    <w:rsid w:val="00337E17"/>
    <w:rsid w:val="003A0A85"/>
    <w:rsid w:val="003B010D"/>
    <w:rsid w:val="004031ED"/>
    <w:rsid w:val="004E77AF"/>
    <w:rsid w:val="005A5466"/>
    <w:rsid w:val="005C5FC1"/>
    <w:rsid w:val="00622384"/>
    <w:rsid w:val="006B2B6E"/>
    <w:rsid w:val="006B699B"/>
    <w:rsid w:val="006C754A"/>
    <w:rsid w:val="006F520D"/>
    <w:rsid w:val="006F7853"/>
    <w:rsid w:val="007027C2"/>
    <w:rsid w:val="0078462B"/>
    <w:rsid w:val="007873C3"/>
    <w:rsid w:val="007A1880"/>
    <w:rsid w:val="007C7E81"/>
    <w:rsid w:val="008724AC"/>
    <w:rsid w:val="009066FD"/>
    <w:rsid w:val="00932186"/>
    <w:rsid w:val="00A11AC1"/>
    <w:rsid w:val="00A72ED1"/>
    <w:rsid w:val="00BC638C"/>
    <w:rsid w:val="00C5458D"/>
    <w:rsid w:val="00D63744"/>
    <w:rsid w:val="00F22C15"/>
    <w:rsid w:val="00F7756C"/>
    <w:rsid w:val="00FE3110"/>
    <w:rsid w:val="00FE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9D95"/>
  <w15:chartTrackingRefBased/>
  <w15:docId w15:val="{286CD845-DF7C-4B13-BCDC-19E1BC9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62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462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8462B"/>
    <w:rPr>
      <w:i/>
      <w:iCs/>
    </w:rPr>
  </w:style>
  <w:style w:type="paragraph" w:styleId="Revision">
    <w:name w:val="Revision"/>
    <w:hidden/>
    <w:uiPriority w:val="99"/>
    <w:semiHidden/>
    <w:rsid w:val="00044FA4"/>
    <w:pPr>
      <w:spacing w:after="0" w:line="240" w:lineRule="auto"/>
    </w:pPr>
    <w:rPr>
      <w:sz w:val="24"/>
      <w:szCs w:val="24"/>
    </w:rPr>
  </w:style>
  <w:style w:type="paragraph" w:styleId="Header">
    <w:name w:val="header"/>
    <w:basedOn w:val="Normal"/>
    <w:link w:val="HeaderChar"/>
    <w:uiPriority w:val="99"/>
    <w:unhideWhenUsed/>
    <w:rsid w:val="00C5458D"/>
    <w:pPr>
      <w:tabs>
        <w:tab w:val="center" w:pos="4680"/>
        <w:tab w:val="right" w:pos="9360"/>
      </w:tabs>
    </w:pPr>
  </w:style>
  <w:style w:type="character" w:customStyle="1" w:styleId="HeaderChar">
    <w:name w:val="Header Char"/>
    <w:basedOn w:val="DefaultParagraphFont"/>
    <w:link w:val="Header"/>
    <w:uiPriority w:val="99"/>
    <w:rsid w:val="00C5458D"/>
    <w:rPr>
      <w:sz w:val="24"/>
      <w:szCs w:val="24"/>
    </w:rPr>
  </w:style>
  <w:style w:type="paragraph" w:styleId="Footer">
    <w:name w:val="footer"/>
    <w:basedOn w:val="Normal"/>
    <w:link w:val="FooterChar"/>
    <w:uiPriority w:val="99"/>
    <w:unhideWhenUsed/>
    <w:rsid w:val="00C5458D"/>
    <w:pPr>
      <w:tabs>
        <w:tab w:val="center" w:pos="4680"/>
        <w:tab w:val="right" w:pos="9360"/>
      </w:tabs>
    </w:pPr>
  </w:style>
  <w:style w:type="character" w:customStyle="1" w:styleId="FooterChar">
    <w:name w:val="Footer Char"/>
    <w:basedOn w:val="DefaultParagraphFont"/>
    <w:link w:val="Footer"/>
    <w:uiPriority w:val="99"/>
    <w:rsid w:val="00C545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E168A-9EAE-4C96-8E3D-37AA93A8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Melissa</dc:creator>
  <cp:keywords/>
  <dc:description/>
  <cp:lastModifiedBy>Keisha Kirkland</cp:lastModifiedBy>
  <cp:revision>2</cp:revision>
  <dcterms:created xsi:type="dcterms:W3CDTF">2023-05-22T17:13:00Z</dcterms:created>
  <dcterms:modified xsi:type="dcterms:W3CDTF">2023-05-22T17:13:00Z</dcterms:modified>
</cp:coreProperties>
</file>