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C7098" w14:textId="77777777" w:rsidR="00016DDB" w:rsidRPr="00BA5EB7" w:rsidRDefault="00016DDB" w:rsidP="00016DDB">
      <w:pPr>
        <w:contextualSpacing/>
        <w:rPr>
          <w:rFonts w:ascii="Times" w:hAnsi="Times" w:cs="Times New Roman"/>
          <w:b/>
          <w:bCs/>
          <w:sz w:val="24"/>
          <w:szCs w:val="24"/>
        </w:rPr>
      </w:pPr>
      <w:r w:rsidRPr="00BA5EB7">
        <w:rPr>
          <w:rFonts w:ascii="Times" w:hAnsi="Times" w:cs="Times New Roman"/>
          <w:b/>
          <w:bCs/>
          <w:sz w:val="24"/>
          <w:szCs w:val="24"/>
        </w:rPr>
        <w:t>International African American Museum</w:t>
      </w:r>
    </w:p>
    <w:p w14:paraId="5ABC39B9" w14:textId="06EF0397" w:rsidR="00016DDB" w:rsidRPr="00BA5EB7" w:rsidRDefault="00016DDB">
      <w:pPr>
        <w:rPr>
          <w:rFonts w:ascii="Times" w:hAnsi="Times"/>
          <w:sz w:val="24"/>
          <w:szCs w:val="24"/>
        </w:rPr>
      </w:pPr>
      <w:r w:rsidRPr="00BA5EB7">
        <w:rPr>
          <w:rFonts w:ascii="Times" w:hAnsi="Times"/>
          <w:sz w:val="24"/>
          <w:szCs w:val="24"/>
        </w:rPr>
        <w:t xml:space="preserve">Media Kit: Backgrounder, Fact Sheet, Exhibit Overview, </w:t>
      </w:r>
      <w:r w:rsidR="00BA5EB7" w:rsidRPr="00BA5EB7">
        <w:rPr>
          <w:rFonts w:ascii="Times" w:hAnsi="Times"/>
          <w:sz w:val="24"/>
          <w:szCs w:val="24"/>
        </w:rPr>
        <w:t xml:space="preserve">and </w:t>
      </w:r>
      <w:r w:rsidRPr="00BA5EB7">
        <w:rPr>
          <w:rFonts w:ascii="Times" w:hAnsi="Times"/>
          <w:sz w:val="24"/>
          <w:szCs w:val="24"/>
        </w:rPr>
        <w:t>Leadership Team Bios</w:t>
      </w:r>
    </w:p>
    <w:p w14:paraId="586A2302" w14:textId="77777777" w:rsidR="00BA5EB7" w:rsidRPr="00BA5EB7" w:rsidRDefault="00BA5EB7" w:rsidP="00016DDB">
      <w:pPr>
        <w:rPr>
          <w:rFonts w:ascii="Times" w:hAnsi="Times" w:cs="Times New Roman"/>
          <w:b/>
          <w:bCs/>
          <w:sz w:val="24"/>
          <w:szCs w:val="24"/>
        </w:rPr>
      </w:pPr>
    </w:p>
    <w:p w14:paraId="456B842A" w14:textId="1A696591" w:rsidR="00016DDB" w:rsidRPr="00BA5EB7" w:rsidRDefault="00016DDB" w:rsidP="00016DDB">
      <w:pPr>
        <w:rPr>
          <w:rFonts w:ascii="Times" w:hAnsi="Times" w:cs="Times New Roman"/>
          <w:b/>
          <w:bCs/>
          <w:sz w:val="24"/>
          <w:szCs w:val="24"/>
        </w:rPr>
      </w:pPr>
      <w:r w:rsidRPr="00BA5EB7">
        <w:rPr>
          <w:rFonts w:ascii="Times" w:hAnsi="Times" w:cs="Times New Roman"/>
          <w:b/>
          <w:bCs/>
          <w:sz w:val="24"/>
          <w:szCs w:val="24"/>
        </w:rPr>
        <w:br/>
        <w:t>Media Kit: Backgrounder</w:t>
      </w:r>
    </w:p>
    <w:p w14:paraId="48BA104B" w14:textId="77777777" w:rsidR="00016DDB" w:rsidRPr="00BA5EB7" w:rsidRDefault="00016DDB" w:rsidP="00016DDB">
      <w:pPr>
        <w:rPr>
          <w:rFonts w:ascii="Times" w:eastAsia="Times New Roman" w:hAnsi="Times" w:cs="Times New Roman"/>
          <w:color w:val="000000"/>
          <w:sz w:val="24"/>
          <w:szCs w:val="24"/>
        </w:rPr>
      </w:pPr>
      <w:r w:rsidRPr="00BA5EB7">
        <w:rPr>
          <w:rFonts w:ascii="Times" w:eastAsia="Calibri" w:hAnsi="Times" w:cs="Times New Roman"/>
          <w:b/>
          <w:bCs/>
          <w:sz w:val="24"/>
          <w:szCs w:val="24"/>
        </w:rPr>
        <w:t>The International African American Museum (IAAM)</w:t>
      </w:r>
      <w:r w:rsidRPr="00BA5EB7">
        <w:rPr>
          <w:rFonts w:ascii="Times" w:eastAsia="Calibri" w:hAnsi="Times" w:cs="Times New Roman"/>
          <w:sz w:val="24"/>
          <w:szCs w:val="24"/>
        </w:rPr>
        <w:t xml:space="preserve"> </w:t>
      </w:r>
      <w:r w:rsidRPr="00BA5EB7">
        <w:rPr>
          <w:rFonts w:ascii="Times" w:hAnsi="Times" w:cs="Times New Roman"/>
          <w:sz w:val="24"/>
          <w:szCs w:val="24"/>
          <w:lang w:val="en-CA"/>
        </w:rPr>
        <w:t>explores the history, culture, and impact of the African American journey on Charleston, on the nation, and on the world, shining light and sharing stories of</w:t>
      </w:r>
      <w:r w:rsidRPr="00BA5EB7">
        <w:rPr>
          <w:rFonts w:ascii="Times" w:hAnsi="Times" w:cs="Times New Roman"/>
          <w:sz w:val="24"/>
          <w:szCs w:val="24"/>
          <w:shd w:val="clear" w:color="auto" w:fill="FFFFFF"/>
        </w:rPr>
        <w:t> </w:t>
      </w:r>
      <w:r w:rsidRPr="00BA5EB7">
        <w:rPr>
          <w:rStyle w:val="normaltextrun"/>
          <w:rFonts w:ascii="Times" w:hAnsi="Times" w:cs="Times New Roman"/>
          <w:sz w:val="24"/>
          <w:szCs w:val="24"/>
          <w:lang w:val="en"/>
        </w:rPr>
        <w:t xml:space="preserve">the diverse journeys, origin, and achievements of descendants of the African Diaspora. </w:t>
      </w:r>
      <w:r w:rsidRPr="00BA5EB7">
        <w:rPr>
          <w:rFonts w:ascii="Times" w:eastAsia="Times New Roman" w:hAnsi="Times" w:cs="Times New Roman"/>
          <w:color w:val="000000"/>
          <w:sz w:val="24"/>
          <w:szCs w:val="24"/>
          <w:shd w:val="clear" w:color="auto" w:fill="FFFFFF"/>
        </w:rPr>
        <w:t xml:space="preserve">Located in Charleston, S.C., at the historically sacred site of Gadsden’s Wharf, </w:t>
      </w:r>
      <w:r w:rsidRPr="00BA5EB7">
        <w:rPr>
          <w:rFonts w:ascii="Times" w:eastAsia="Calibri" w:hAnsi="Times" w:cs="Times New Roman"/>
          <w:sz w:val="24"/>
          <w:szCs w:val="24"/>
        </w:rPr>
        <w:t>IAAM honors the untold stories of the African American journey.</w:t>
      </w:r>
    </w:p>
    <w:p w14:paraId="250FE4EA" w14:textId="314D1D38" w:rsidR="00016DDB" w:rsidRPr="00BA5EB7" w:rsidRDefault="00016DDB" w:rsidP="00016DDB">
      <w:pPr>
        <w:rPr>
          <w:rFonts w:ascii="Times" w:eastAsia="Times New Roman" w:hAnsi="Times" w:cs="Times New Roman"/>
          <w:color w:val="000000"/>
          <w:sz w:val="24"/>
          <w:szCs w:val="24"/>
          <w:shd w:val="clear" w:color="auto" w:fill="FFFFFF"/>
        </w:rPr>
      </w:pPr>
      <w:r w:rsidRPr="00BA5EB7">
        <w:rPr>
          <w:rFonts w:ascii="Times" w:eastAsia="Times New Roman" w:hAnsi="Times" w:cs="Times New Roman"/>
          <w:color w:val="000000"/>
          <w:sz w:val="24"/>
          <w:szCs w:val="24"/>
          <w:shd w:val="clear" w:color="auto" w:fill="FFFFFF"/>
        </w:rPr>
        <w:t xml:space="preserve">Its nine distinct galleries will demonstrate how enslaved Africans and free blacks shaped economic, political, and cultural development throughout the nation and beyond, while offering an especially close look at the connection to the South Carolina Lowcountry. These include the Transatlantic Experience, the Atlantic Worlds Gallery, the South Carolina Connections Gallery, the Gullah Geechee Gallery, the American Journeys Gallery, the Carolina Gold Gallery, the African Roots Gallery, The Theater, and the Special Exhibitions Gallery. </w:t>
      </w:r>
    </w:p>
    <w:p w14:paraId="6DCDAC69" w14:textId="77777777" w:rsidR="00016DDB" w:rsidRPr="00BA5EB7" w:rsidRDefault="00016DDB" w:rsidP="00016DDB">
      <w:pPr>
        <w:rPr>
          <w:rFonts w:ascii="Times" w:eastAsia="Times New Roman" w:hAnsi="Times" w:cs="Times New Roman"/>
          <w:color w:val="000000"/>
          <w:sz w:val="24"/>
          <w:szCs w:val="24"/>
          <w:shd w:val="clear" w:color="auto" w:fill="FFFFFF"/>
        </w:rPr>
      </w:pPr>
      <w:r w:rsidRPr="00BA5EB7">
        <w:rPr>
          <w:rFonts w:ascii="Times" w:eastAsia="Times New Roman" w:hAnsi="Times" w:cs="Times New Roman"/>
          <w:color w:val="000000"/>
          <w:sz w:val="24"/>
          <w:szCs w:val="24"/>
          <w:shd w:val="clear" w:color="auto" w:fill="FFFFFF"/>
        </w:rPr>
        <w:t xml:space="preserve">In addition to the galleries, the </w:t>
      </w:r>
      <w:r w:rsidRPr="00BA5EB7">
        <w:rPr>
          <w:rFonts w:ascii="Times" w:eastAsia="Times New Roman" w:hAnsi="Times" w:cs="Times New Roman"/>
          <w:b/>
          <w:bCs/>
          <w:color w:val="000000"/>
          <w:sz w:val="24"/>
          <w:szCs w:val="24"/>
          <w:shd w:val="clear" w:color="auto" w:fill="FFFFFF"/>
        </w:rPr>
        <w:t>African Ancestors Memorial Garden</w:t>
      </w:r>
      <w:r w:rsidRPr="00BA5EB7">
        <w:rPr>
          <w:rFonts w:ascii="Times" w:eastAsia="Times New Roman" w:hAnsi="Times" w:cs="Times New Roman"/>
          <w:color w:val="000000"/>
          <w:sz w:val="24"/>
          <w:szCs w:val="24"/>
          <w:shd w:val="clear" w:color="auto" w:fill="FFFFFF"/>
        </w:rPr>
        <w:t xml:space="preserve"> sprawls across the museum’s grounds and reflects on the historic significance of Gadsden’s Wharf, one of the many docks in Charleston Harbor at which an estimated 45% of enslaved Africans entered this country. Artistic installations and site objects mark the history and archeology there. This area, which will be free and open to the public, also provides a space for informal and structured gatherings where stories and traditions can once again be shared.</w:t>
      </w:r>
    </w:p>
    <w:p w14:paraId="065C3C52" w14:textId="77777777" w:rsidR="00016DDB" w:rsidRPr="00BA5EB7" w:rsidRDefault="00016DDB" w:rsidP="00016DDB">
      <w:pPr>
        <w:rPr>
          <w:rFonts w:ascii="Times" w:eastAsia="Times New Roman" w:hAnsi="Times" w:cs="Times New Roman"/>
          <w:color w:val="000000"/>
          <w:sz w:val="24"/>
          <w:szCs w:val="24"/>
        </w:rPr>
      </w:pPr>
      <w:r w:rsidRPr="00BA5EB7">
        <w:rPr>
          <w:rFonts w:ascii="Times" w:eastAsia="Times New Roman" w:hAnsi="Times" w:cs="Times New Roman"/>
          <w:color w:val="000000"/>
          <w:sz w:val="24"/>
          <w:szCs w:val="24"/>
          <w:shd w:val="clear" w:color="auto" w:fill="FFFFFF"/>
        </w:rPr>
        <w:t xml:space="preserve">Working to serve and improve equity for Black and African Americans, </w:t>
      </w:r>
      <w:r w:rsidRPr="00BA5EB7">
        <w:rPr>
          <w:rFonts w:ascii="Times" w:eastAsia="Times New Roman" w:hAnsi="Times" w:cs="Times New Roman"/>
          <w:color w:val="000000"/>
          <w:sz w:val="24"/>
          <w:szCs w:val="24"/>
        </w:rPr>
        <w:t xml:space="preserve">IAAM is a champion of authentic, empathetic storytelling of American history and is thus one of the nation’s newest platforms for the disruption of institutionalized racism as it evolves today. </w:t>
      </w:r>
    </w:p>
    <w:p w14:paraId="1B82D927" w14:textId="77777777" w:rsidR="00016DDB" w:rsidRPr="00BA5EB7" w:rsidRDefault="00016DDB" w:rsidP="00016DDB">
      <w:pPr>
        <w:rPr>
          <w:rFonts w:ascii="Times" w:eastAsia="Times New Roman" w:hAnsi="Times" w:cs="Times New Roman"/>
          <w:color w:val="000000"/>
          <w:sz w:val="24"/>
          <w:szCs w:val="24"/>
        </w:rPr>
      </w:pPr>
      <w:r w:rsidRPr="00BA5EB7">
        <w:rPr>
          <w:rFonts w:ascii="Times" w:eastAsia="Times New Roman" w:hAnsi="Times" w:cs="Times New Roman"/>
          <w:color w:val="000000"/>
          <w:sz w:val="24"/>
          <w:szCs w:val="24"/>
        </w:rPr>
        <w:t xml:space="preserve">Opening on June 27 of 2023, IAAM has been in the works since 2000 when former Charleston Mayor Joseph P. Riley, Jr., voiced a need for the museum in his State of the City address. In 2002, a steering committee was formed to explore the development of the museum, and in 2005, Congressman Jim Clyburn became the museum’s first chair of the Board of Directors. As of early 2022, IAAM had raised close to $100 million dollars toward building construction and the foundation of what will comprise the heart of the museum. Since 2021, Dr. Tonya M. Matthews, president and chief executive officer of IAAM, has guided the extensive efforts leading to the museum’s opening and its ongoing efforts to tell the story of the African American journey. </w:t>
      </w:r>
    </w:p>
    <w:p w14:paraId="05D16BF6" w14:textId="77777777" w:rsidR="00016DDB" w:rsidRPr="00BA5EB7" w:rsidRDefault="00016DDB" w:rsidP="00016DDB">
      <w:pPr>
        <w:rPr>
          <w:rFonts w:ascii="Times" w:eastAsia="Times New Roman" w:hAnsi="Times" w:cs="Times New Roman"/>
          <w:color w:val="000000"/>
          <w:sz w:val="24"/>
          <w:szCs w:val="24"/>
        </w:rPr>
      </w:pPr>
      <w:r w:rsidRPr="00BA5EB7">
        <w:rPr>
          <w:rFonts w:ascii="Times" w:eastAsia="Times New Roman" w:hAnsi="Times" w:cs="Times New Roman"/>
          <w:color w:val="000000"/>
          <w:sz w:val="24"/>
          <w:szCs w:val="24"/>
        </w:rPr>
        <w:t>For more information, please visit </w:t>
      </w:r>
      <w:hyperlink r:id="rId5" w:history="1">
        <w:r w:rsidRPr="00BA5EB7">
          <w:rPr>
            <w:rStyle w:val="Hyperlink"/>
            <w:rFonts w:ascii="Times" w:eastAsia="Times New Roman" w:hAnsi="Times" w:cs="Times New Roman"/>
            <w:sz w:val="24"/>
            <w:szCs w:val="24"/>
          </w:rPr>
          <w:t>www.iaamuseum.org</w:t>
        </w:r>
      </w:hyperlink>
      <w:r w:rsidRPr="00BA5EB7">
        <w:rPr>
          <w:rFonts w:ascii="Times" w:eastAsia="Times New Roman" w:hAnsi="Times" w:cs="Times New Roman"/>
          <w:color w:val="000000"/>
          <w:sz w:val="24"/>
          <w:szCs w:val="24"/>
        </w:rPr>
        <w:t xml:space="preserve"> or call 843-872-5352.</w:t>
      </w:r>
    </w:p>
    <w:p w14:paraId="4E277816" w14:textId="77777777" w:rsidR="00016DDB" w:rsidRPr="00BA5EB7" w:rsidRDefault="00016DDB" w:rsidP="00016DDB">
      <w:pPr>
        <w:rPr>
          <w:rFonts w:ascii="Times" w:eastAsia="Times New Roman" w:hAnsi="Times" w:cs="Times New Roman"/>
          <w:color w:val="000000"/>
          <w:sz w:val="24"/>
          <w:szCs w:val="24"/>
        </w:rPr>
      </w:pPr>
    </w:p>
    <w:p w14:paraId="5B36B4EA" w14:textId="77777777" w:rsidR="00016DDB" w:rsidRPr="00BA5EB7" w:rsidRDefault="00016DDB" w:rsidP="00016DDB">
      <w:pPr>
        <w:rPr>
          <w:rFonts w:ascii="Times" w:eastAsia="Times New Roman" w:hAnsi="Times" w:cs="Times New Roman"/>
          <w:color w:val="000000"/>
          <w:sz w:val="24"/>
          <w:szCs w:val="24"/>
        </w:rPr>
      </w:pPr>
    </w:p>
    <w:p w14:paraId="70EBDDFC" w14:textId="7ACDF62D" w:rsidR="00016DDB" w:rsidRPr="00BA5EB7" w:rsidRDefault="00016DDB" w:rsidP="00016DDB">
      <w:pPr>
        <w:contextualSpacing/>
        <w:rPr>
          <w:rFonts w:ascii="Times" w:hAnsi="Times" w:cs="Times New Roman"/>
          <w:b/>
          <w:bCs/>
          <w:sz w:val="24"/>
          <w:szCs w:val="24"/>
        </w:rPr>
      </w:pPr>
      <w:r w:rsidRPr="00BA5EB7">
        <w:rPr>
          <w:rFonts w:ascii="Times" w:hAnsi="Times" w:cs="Times New Roman"/>
          <w:b/>
          <w:bCs/>
          <w:sz w:val="24"/>
          <w:szCs w:val="24"/>
        </w:rPr>
        <w:lastRenderedPageBreak/>
        <w:br/>
        <w:t xml:space="preserve">Media Kit: Fact Sheet </w:t>
      </w:r>
      <w:r w:rsidRPr="00BA5EB7">
        <w:rPr>
          <w:rFonts w:ascii="Times" w:hAnsi="Times" w:cs="Times New Roman"/>
          <w:b/>
          <w:bCs/>
          <w:sz w:val="24"/>
          <w:szCs w:val="24"/>
        </w:rPr>
        <w:br/>
      </w:r>
    </w:p>
    <w:p w14:paraId="23AFF4C6" w14:textId="0DB94581" w:rsidR="00016DDB" w:rsidRPr="00BA5EB7" w:rsidRDefault="00016DDB" w:rsidP="00016DDB">
      <w:pPr>
        <w:contextualSpacing/>
        <w:rPr>
          <w:rFonts w:ascii="Times" w:hAnsi="Times" w:cs="Times New Roman"/>
          <w:b/>
          <w:bCs/>
          <w:color w:val="000000" w:themeColor="text1"/>
          <w:sz w:val="24"/>
          <w:szCs w:val="24"/>
        </w:rPr>
      </w:pPr>
      <w:r w:rsidRPr="00BA5EB7">
        <w:rPr>
          <w:rFonts w:ascii="Times" w:hAnsi="Times" w:cs="Times New Roman"/>
          <w:b/>
          <w:bCs/>
          <w:sz w:val="24"/>
          <w:szCs w:val="24"/>
        </w:rPr>
        <w:t xml:space="preserve">Overview: </w:t>
      </w:r>
      <w:r w:rsidRPr="00BA5EB7">
        <w:rPr>
          <w:rStyle w:val="Strong"/>
          <w:rFonts w:ascii="Times" w:hAnsi="Times" w:cs="Times New Roman"/>
          <w:sz w:val="24"/>
          <w:szCs w:val="24"/>
          <w:lang w:val="en"/>
        </w:rPr>
        <w:t>The International African American Museum (IAAM)</w:t>
      </w:r>
      <w:r w:rsidRPr="00BA5EB7">
        <w:rPr>
          <w:rFonts w:ascii="Times" w:hAnsi="Times" w:cs="Times New Roman"/>
          <w:sz w:val="24"/>
          <w:szCs w:val="24"/>
          <w:shd w:val="clear" w:color="auto" w:fill="FFFFFF"/>
        </w:rPr>
        <w:t> </w:t>
      </w:r>
      <w:r w:rsidRPr="00BA5EB7">
        <w:rPr>
          <w:rFonts w:ascii="Times" w:hAnsi="Times" w:cs="Times New Roman"/>
          <w:sz w:val="24"/>
          <w:szCs w:val="24"/>
          <w:lang w:val="en-CA"/>
        </w:rPr>
        <w:t>explores the history, culture, and impact of the African American journey on Charleston, on the nation, and on the world, shining light and sharing stories of</w:t>
      </w:r>
      <w:r w:rsidRPr="00BA5EB7">
        <w:rPr>
          <w:rFonts w:ascii="Times" w:hAnsi="Times" w:cs="Times New Roman"/>
          <w:sz w:val="24"/>
          <w:szCs w:val="24"/>
          <w:shd w:val="clear" w:color="auto" w:fill="FFFFFF"/>
        </w:rPr>
        <w:t> </w:t>
      </w:r>
      <w:r w:rsidRPr="00BA5EB7">
        <w:rPr>
          <w:rStyle w:val="normaltextrun"/>
          <w:rFonts w:ascii="Times" w:hAnsi="Times" w:cs="Times New Roman"/>
          <w:sz w:val="24"/>
          <w:szCs w:val="24"/>
          <w:lang w:val="en"/>
        </w:rPr>
        <w:t>the diverse journeys, origin, and achievements of descendants of the African Diaspora. Across 9 galleries and a memorial garden with art, objects, artifacts, and multi-media interaction, IAAM is a champion of authentic, empathetic storytelling of American history. As a result, the museum will stand as one of the nation’s newest platforms for the disruption of institutionalized racism as it evolves today. The mission of IAAM is to honor the untold stories of the African American journey at the historically sacred site of Gadsden’s Wharf and beyond.</w:t>
      </w:r>
      <w:r w:rsidRPr="00BA5EB7">
        <w:rPr>
          <w:rFonts w:ascii="Times" w:hAnsi="Times" w:cs="Times New Roman"/>
          <w:color w:val="333333"/>
          <w:sz w:val="24"/>
          <w:szCs w:val="24"/>
          <w:shd w:val="clear" w:color="auto" w:fill="FFFFFF"/>
        </w:rPr>
        <w:br/>
      </w:r>
    </w:p>
    <w:p w14:paraId="304E1CE2" w14:textId="77777777" w:rsidR="00016DDB" w:rsidRPr="00BA5EB7" w:rsidRDefault="00016DDB" w:rsidP="00016DDB">
      <w:pPr>
        <w:contextualSpacing/>
        <w:rPr>
          <w:rFonts w:ascii="Times" w:hAnsi="Times"/>
          <w:color w:val="000000" w:themeColor="text1"/>
          <w:sz w:val="24"/>
          <w:szCs w:val="24"/>
        </w:rPr>
      </w:pPr>
      <w:r w:rsidRPr="00BA5EB7">
        <w:rPr>
          <w:rFonts w:ascii="Times" w:hAnsi="Times" w:cs="Times New Roman"/>
          <w:b/>
          <w:bCs/>
          <w:color w:val="000000" w:themeColor="text1"/>
          <w:sz w:val="24"/>
          <w:szCs w:val="24"/>
        </w:rPr>
        <w:t xml:space="preserve">Founded: </w:t>
      </w:r>
      <w:r w:rsidRPr="00BA5EB7">
        <w:rPr>
          <w:rFonts w:ascii="Times" w:hAnsi="Times" w:cs="Times New Roman"/>
          <w:color w:val="000000" w:themeColor="text1"/>
          <w:sz w:val="24"/>
          <w:szCs w:val="24"/>
        </w:rPr>
        <w:t>In 2000,</w:t>
      </w:r>
      <w:r w:rsidRPr="00BA5EB7">
        <w:rPr>
          <w:rFonts w:ascii="Times" w:hAnsi="Times" w:cs="Times New Roman"/>
          <w:b/>
          <w:bCs/>
          <w:color w:val="000000" w:themeColor="text1"/>
          <w:sz w:val="24"/>
          <w:szCs w:val="24"/>
        </w:rPr>
        <w:t xml:space="preserve"> </w:t>
      </w:r>
      <w:r w:rsidRPr="00BA5EB7">
        <w:rPr>
          <w:rFonts w:ascii="Times" w:hAnsi="Times"/>
          <w:color w:val="000000" w:themeColor="text1"/>
          <w:sz w:val="24"/>
          <w:szCs w:val="24"/>
        </w:rPr>
        <w:t xml:space="preserve">Former Charleston Mayor Joseph P. Riley, Jr., first announced the idea of the International African American Museum in his State of the City address. In 2002, a steering committee was formed to explore the development of the museum. In 2005, Congressman Jim Clyburn became the museum’s first chair of the Board of Directors. </w:t>
      </w:r>
    </w:p>
    <w:p w14:paraId="3FB6D27C" w14:textId="77777777" w:rsidR="00016DDB" w:rsidRPr="00BA5EB7" w:rsidRDefault="00016DDB" w:rsidP="00016DDB">
      <w:pPr>
        <w:spacing w:line="240" w:lineRule="auto"/>
        <w:contextualSpacing/>
        <w:rPr>
          <w:rFonts w:ascii="Times" w:hAnsi="Times"/>
          <w:color w:val="000000" w:themeColor="text1"/>
          <w:sz w:val="24"/>
          <w:szCs w:val="24"/>
        </w:rPr>
      </w:pPr>
      <w:r w:rsidRPr="00BA5EB7">
        <w:rPr>
          <w:rFonts w:ascii="Times" w:hAnsi="Times" w:cs="Times New Roman"/>
          <w:b/>
          <w:bCs/>
          <w:color w:val="000000" w:themeColor="text1"/>
          <w:sz w:val="24"/>
          <w:szCs w:val="24"/>
        </w:rPr>
        <w:br/>
        <w:t>Company Vision:</w:t>
      </w:r>
      <w:r w:rsidRPr="00BA5EB7">
        <w:rPr>
          <w:rFonts w:ascii="Times" w:hAnsi="Times" w:cs="Open Sans"/>
          <w:color w:val="000000" w:themeColor="text1"/>
          <w:sz w:val="24"/>
          <w:szCs w:val="24"/>
          <w:shd w:val="clear" w:color="auto" w:fill="FFFFFF"/>
        </w:rPr>
        <w:t xml:space="preserve"> </w:t>
      </w:r>
      <w:r w:rsidRPr="00BA5EB7">
        <w:rPr>
          <w:rFonts w:ascii="Times" w:eastAsia="Times New Roman" w:hAnsi="Times" w:cs="Times New Roman"/>
          <w:color w:val="000000" w:themeColor="text1"/>
          <w:spacing w:val="8"/>
          <w:sz w:val="24"/>
          <w:szCs w:val="24"/>
          <w:shd w:val="clear" w:color="auto" w:fill="FFFFFF"/>
        </w:rPr>
        <w:t xml:space="preserve">A museum and public garden dedicated to telling the full story of the African American journey, from ancient African civilization to modern day, built upon the historic site of Gadsden’s Wharf </w:t>
      </w:r>
    </w:p>
    <w:p w14:paraId="63B5A45B" w14:textId="77777777" w:rsidR="00016DDB" w:rsidRPr="00BA5EB7" w:rsidRDefault="00016DDB" w:rsidP="00016DDB">
      <w:pPr>
        <w:spacing w:after="0" w:line="240" w:lineRule="auto"/>
        <w:contextualSpacing/>
        <w:rPr>
          <w:rFonts w:ascii="Times" w:hAnsi="Times"/>
          <w:b/>
          <w:color w:val="000000" w:themeColor="text1"/>
          <w:sz w:val="24"/>
          <w:szCs w:val="24"/>
        </w:rPr>
      </w:pPr>
    </w:p>
    <w:p w14:paraId="4A6F1192" w14:textId="77777777" w:rsidR="00016DDB" w:rsidRPr="00BA5EB7" w:rsidRDefault="00016DDB" w:rsidP="00016DDB">
      <w:pPr>
        <w:contextualSpacing/>
        <w:rPr>
          <w:rFonts w:ascii="Times" w:hAnsi="Times" w:cs="Times New Roman"/>
          <w:sz w:val="24"/>
          <w:szCs w:val="24"/>
        </w:rPr>
      </w:pPr>
      <w:r w:rsidRPr="00BA5EB7">
        <w:rPr>
          <w:rFonts w:ascii="Times" w:hAnsi="Times" w:cs="Times New Roman"/>
          <w:b/>
          <w:bCs/>
          <w:color w:val="000000" w:themeColor="text1"/>
          <w:sz w:val="24"/>
          <w:szCs w:val="24"/>
        </w:rPr>
        <w:t xml:space="preserve">Areas Served:  </w:t>
      </w:r>
      <w:r w:rsidRPr="00BA5EB7">
        <w:rPr>
          <w:rFonts w:ascii="Times" w:hAnsi="Times" w:cs="Times New Roman"/>
          <w:color w:val="000000" w:themeColor="text1"/>
          <w:sz w:val="24"/>
          <w:szCs w:val="24"/>
        </w:rPr>
        <w:t xml:space="preserve">Located </w:t>
      </w:r>
      <w:r w:rsidRPr="00BA5EB7">
        <w:rPr>
          <w:rFonts w:ascii="Times" w:hAnsi="Times" w:cs="Times New Roman"/>
          <w:sz w:val="24"/>
          <w:szCs w:val="24"/>
        </w:rPr>
        <w:t xml:space="preserve">in Charleston, S.C., the International African American Museum is a national museum that tells the story of the African American journey, inclusive of its international connections and impact, with an emphasis on its South Carolina Lowcountry roots. </w:t>
      </w:r>
    </w:p>
    <w:p w14:paraId="2201F811" w14:textId="77777777" w:rsidR="00016DDB" w:rsidRPr="00BA5EB7" w:rsidRDefault="00016DDB" w:rsidP="00016DDB">
      <w:pPr>
        <w:contextualSpacing/>
        <w:rPr>
          <w:rFonts w:ascii="Times" w:hAnsi="Times" w:cs="Times New Roman"/>
          <w:b/>
          <w:bCs/>
          <w:sz w:val="24"/>
          <w:szCs w:val="24"/>
        </w:rPr>
      </w:pPr>
      <w:r w:rsidRPr="00BA5EB7">
        <w:rPr>
          <w:rFonts w:ascii="Times" w:hAnsi="Times" w:cs="Times New Roman"/>
          <w:sz w:val="24"/>
          <w:szCs w:val="24"/>
        </w:rPr>
        <w:br/>
      </w:r>
      <w:r w:rsidRPr="00BA5EB7">
        <w:rPr>
          <w:rFonts w:ascii="Times" w:hAnsi="Times" w:cs="Times New Roman"/>
          <w:b/>
          <w:bCs/>
          <w:sz w:val="24"/>
          <w:szCs w:val="24"/>
        </w:rPr>
        <w:t xml:space="preserve">Industries Served: </w:t>
      </w:r>
      <w:r w:rsidRPr="00BA5EB7">
        <w:rPr>
          <w:rFonts w:ascii="Times" w:hAnsi="Times" w:cs="Times New Roman"/>
          <w:sz w:val="24"/>
          <w:szCs w:val="24"/>
        </w:rPr>
        <w:t>Museums</w:t>
      </w:r>
      <w:r w:rsidRPr="00BA5EB7">
        <w:rPr>
          <w:rFonts w:ascii="Times" w:hAnsi="Times" w:cs="Times New Roman"/>
          <w:b/>
          <w:bCs/>
          <w:sz w:val="24"/>
          <w:szCs w:val="24"/>
        </w:rPr>
        <w:t xml:space="preserve"> </w:t>
      </w:r>
      <w:r w:rsidRPr="00BA5EB7">
        <w:rPr>
          <w:rFonts w:ascii="Times" w:hAnsi="Times" w:cs="Times New Roman"/>
          <w:sz w:val="24"/>
          <w:szCs w:val="24"/>
        </w:rPr>
        <w:t>and cultural attractions, non-profits, academic programs, travel and tourism, and a variety of entities working to serve and improve equity for the Black and African American population</w:t>
      </w:r>
    </w:p>
    <w:p w14:paraId="4096587A" w14:textId="77777777" w:rsidR="00016DDB" w:rsidRPr="00BA5EB7" w:rsidRDefault="00016DDB" w:rsidP="00016DDB">
      <w:pPr>
        <w:contextualSpacing/>
        <w:rPr>
          <w:rFonts w:ascii="Times" w:hAnsi="Times"/>
          <w:sz w:val="24"/>
          <w:szCs w:val="24"/>
        </w:rPr>
      </w:pPr>
      <w:r w:rsidRPr="00BA5EB7">
        <w:rPr>
          <w:rFonts w:ascii="Times" w:hAnsi="Times" w:cs="Times New Roman"/>
          <w:b/>
          <w:bCs/>
          <w:sz w:val="24"/>
          <w:szCs w:val="24"/>
        </w:rPr>
        <w:br/>
        <w:t xml:space="preserve">Visitor Information: </w:t>
      </w:r>
      <w:r w:rsidRPr="00BA5EB7">
        <w:rPr>
          <w:rFonts w:ascii="Times" w:hAnsi="Times"/>
          <w:sz w:val="24"/>
          <w:szCs w:val="24"/>
        </w:rPr>
        <w:t>The</w:t>
      </w:r>
      <w:r w:rsidRPr="00BA5EB7">
        <w:rPr>
          <w:rFonts w:ascii="Times" w:hAnsi="Times"/>
          <w:i/>
          <w:iCs/>
          <w:sz w:val="24"/>
          <w:szCs w:val="24"/>
        </w:rPr>
        <w:t xml:space="preserve"> </w:t>
      </w:r>
      <w:r w:rsidRPr="00BA5EB7">
        <w:rPr>
          <w:rFonts w:ascii="Times" w:hAnsi="Times"/>
          <w:b/>
          <w:bCs/>
          <w:sz w:val="24"/>
          <w:szCs w:val="24"/>
        </w:rPr>
        <w:t>Center for Family History</w:t>
      </w:r>
      <w:r w:rsidRPr="00BA5EB7">
        <w:rPr>
          <w:rFonts w:ascii="Times" w:hAnsi="Times"/>
          <w:sz w:val="24"/>
          <w:szCs w:val="24"/>
        </w:rPr>
        <w:t xml:space="preserve"> will serve to actively help community members find connections between themselves and their ancestors, as well as others. This department will store photos, marriage records, archival tools, and the largest collection of United States Colored Troop (USCT) records, outside of the National Archives. All are available digitally in the Center for Family History. Currently at </w:t>
      </w:r>
      <w:hyperlink r:id="rId6" w:history="1">
        <w:r w:rsidRPr="00BA5EB7">
          <w:rPr>
            <w:rStyle w:val="Hyperlink"/>
            <w:rFonts w:ascii="Times" w:hAnsi="Times"/>
            <w:sz w:val="24"/>
            <w:szCs w:val="24"/>
          </w:rPr>
          <w:t>www.cfh.iaamuseum.org</w:t>
        </w:r>
      </w:hyperlink>
      <w:r w:rsidRPr="00BA5EB7">
        <w:rPr>
          <w:rFonts w:ascii="Times" w:hAnsi="Times"/>
          <w:sz w:val="24"/>
          <w:szCs w:val="24"/>
        </w:rPr>
        <w:t xml:space="preserve">, visitors can explore genealogical resources and educational tools to help discover more about their own stories. </w:t>
      </w:r>
    </w:p>
    <w:p w14:paraId="62CD11EA" w14:textId="77777777" w:rsidR="00016DDB" w:rsidRPr="00BA5EB7" w:rsidRDefault="00016DDB" w:rsidP="00016DDB">
      <w:pPr>
        <w:contextualSpacing/>
        <w:rPr>
          <w:rFonts w:ascii="Times" w:hAnsi="Times"/>
          <w:sz w:val="24"/>
          <w:szCs w:val="24"/>
        </w:rPr>
      </w:pPr>
    </w:p>
    <w:p w14:paraId="703536CA" w14:textId="77777777" w:rsidR="00016DDB" w:rsidRPr="00BA5EB7" w:rsidRDefault="00016DDB" w:rsidP="00016DDB">
      <w:pPr>
        <w:shd w:val="clear" w:color="auto" w:fill="FFFFFF"/>
        <w:spacing w:before="200" w:after="200"/>
        <w:contextualSpacing/>
        <w:rPr>
          <w:rFonts w:ascii="Times" w:hAnsi="Times"/>
          <w:color w:val="202124"/>
          <w:sz w:val="24"/>
          <w:szCs w:val="24"/>
        </w:rPr>
      </w:pPr>
      <w:r w:rsidRPr="00BA5EB7">
        <w:rPr>
          <w:rFonts w:ascii="Times" w:hAnsi="Times"/>
          <w:bCs/>
          <w:sz w:val="24"/>
          <w:szCs w:val="24"/>
        </w:rPr>
        <w:t xml:space="preserve">The </w:t>
      </w:r>
      <w:r w:rsidRPr="00BA5EB7">
        <w:rPr>
          <w:rFonts w:ascii="Times" w:hAnsi="Times"/>
          <w:b/>
          <w:sz w:val="24"/>
          <w:szCs w:val="24"/>
        </w:rPr>
        <w:t xml:space="preserve">African Ancestors Memorial Garden, </w:t>
      </w:r>
      <w:r w:rsidRPr="00BA5EB7">
        <w:rPr>
          <w:rFonts w:ascii="Times" w:hAnsi="Times"/>
          <w:color w:val="202124"/>
          <w:sz w:val="24"/>
          <w:szCs w:val="24"/>
          <w:highlight w:val="white"/>
        </w:rPr>
        <w:t xml:space="preserve">a collection of gardens and artistic installations that sprawls across the IAAM grounds, will be free and open to the public. It will give visitors the opportunity to honor African ancestors and reflect on the historic significance of Gadsden’s Wharf facing the harbor, where some historians estimate more than 45% of enslaved Africans </w:t>
      </w:r>
      <w:r w:rsidRPr="00BA5EB7">
        <w:rPr>
          <w:rFonts w:ascii="Times" w:hAnsi="Times"/>
          <w:color w:val="202124"/>
          <w:sz w:val="24"/>
          <w:szCs w:val="24"/>
          <w:highlight w:val="white"/>
        </w:rPr>
        <w:lastRenderedPageBreak/>
        <w:t xml:space="preserve">entered this country. Site objects mark the history and archeology there. This area also allows for informal and programmed gatherings where stories and traditions can once again be shared. </w:t>
      </w:r>
    </w:p>
    <w:p w14:paraId="4483DC18" w14:textId="77777777" w:rsidR="00016DDB" w:rsidRPr="00BA5EB7" w:rsidRDefault="00016DDB" w:rsidP="00016DDB">
      <w:pPr>
        <w:shd w:val="clear" w:color="auto" w:fill="FFFFFF"/>
        <w:spacing w:before="200" w:after="200"/>
        <w:contextualSpacing/>
        <w:rPr>
          <w:rFonts w:ascii="Times" w:hAnsi="Times"/>
          <w:color w:val="202124"/>
          <w:sz w:val="24"/>
          <w:szCs w:val="24"/>
        </w:rPr>
      </w:pPr>
    </w:p>
    <w:p w14:paraId="119F502D" w14:textId="77777777" w:rsidR="00016DDB" w:rsidRPr="00BA5EB7" w:rsidRDefault="00016DDB" w:rsidP="00016DDB">
      <w:pPr>
        <w:shd w:val="clear" w:color="auto" w:fill="FFFFFF"/>
        <w:spacing w:before="200" w:after="200"/>
        <w:contextualSpacing/>
        <w:rPr>
          <w:rFonts w:ascii="Times" w:hAnsi="Times"/>
          <w:b/>
          <w:bCs/>
          <w:color w:val="202124"/>
          <w:sz w:val="24"/>
          <w:szCs w:val="24"/>
        </w:rPr>
      </w:pPr>
      <w:r w:rsidRPr="00BA5EB7">
        <w:rPr>
          <w:rFonts w:ascii="Times" w:hAnsi="Times"/>
          <w:b/>
          <w:bCs/>
          <w:color w:val="202124"/>
          <w:sz w:val="24"/>
          <w:szCs w:val="24"/>
        </w:rPr>
        <w:t>Technology and Educational Features for Visitors:</w:t>
      </w:r>
    </w:p>
    <w:p w14:paraId="27D37E74" w14:textId="77777777" w:rsidR="00016DDB" w:rsidRPr="00BA5EB7" w:rsidRDefault="00016DDB" w:rsidP="00016DDB">
      <w:pPr>
        <w:pStyle w:val="ListParagraph"/>
        <w:numPr>
          <w:ilvl w:val="0"/>
          <w:numId w:val="2"/>
        </w:numPr>
        <w:shd w:val="clear" w:color="auto" w:fill="FFFFFF"/>
        <w:spacing w:before="200" w:after="200"/>
        <w:rPr>
          <w:rFonts w:ascii="Times" w:hAnsi="Times"/>
          <w:b/>
          <w:bCs/>
          <w:color w:val="202124"/>
          <w:sz w:val="24"/>
          <w:szCs w:val="24"/>
        </w:rPr>
      </w:pPr>
      <w:r w:rsidRPr="00BA5EB7">
        <w:rPr>
          <w:rFonts w:ascii="Times" w:hAnsi="Times"/>
          <w:sz w:val="24"/>
          <w:szCs w:val="24"/>
        </w:rPr>
        <w:t>Another centerpiece of the museum, the "Atlantic Worlds Gallery," will be furnished with North America's first public installation of the latest Crystal LED display in a 32-foot wide, 7-foot-high configuration provided by Sony. The immersive audio/visual experience is expected to elicit a powerful emotional response from visitors, as it brings history to life through technology.</w:t>
      </w:r>
    </w:p>
    <w:p w14:paraId="77A6F324" w14:textId="77777777" w:rsidR="00016DDB" w:rsidRPr="00BA5EB7" w:rsidRDefault="00016DDB" w:rsidP="00016DDB">
      <w:pPr>
        <w:pStyle w:val="ListParagraph"/>
        <w:numPr>
          <w:ilvl w:val="0"/>
          <w:numId w:val="2"/>
        </w:numPr>
        <w:shd w:val="clear" w:color="auto" w:fill="FFFFFF"/>
        <w:spacing w:before="200" w:after="200"/>
        <w:rPr>
          <w:rFonts w:ascii="Times" w:hAnsi="Times"/>
          <w:b/>
          <w:sz w:val="24"/>
          <w:szCs w:val="24"/>
        </w:rPr>
      </w:pPr>
      <w:r w:rsidRPr="00BA5EB7">
        <w:rPr>
          <w:rFonts w:ascii="Times" w:hAnsi="Times"/>
          <w:sz w:val="24"/>
          <w:szCs w:val="24"/>
        </w:rPr>
        <w:t>To help visitors explore, the South Carolina Connections Gallery includes an interactive table digital map (supported by Google) that highlights where history happened throughout the state and the Lowcountry.</w:t>
      </w:r>
    </w:p>
    <w:p w14:paraId="5ACAA576" w14:textId="77777777" w:rsidR="00016DDB" w:rsidRPr="00BA5EB7" w:rsidRDefault="00016DDB" w:rsidP="00016DDB">
      <w:pPr>
        <w:pStyle w:val="ListParagraph"/>
        <w:numPr>
          <w:ilvl w:val="0"/>
          <w:numId w:val="2"/>
        </w:numPr>
        <w:shd w:val="clear" w:color="auto" w:fill="FFFFFF"/>
        <w:spacing w:before="200" w:after="200" w:line="240" w:lineRule="auto"/>
        <w:rPr>
          <w:rFonts w:ascii="Times" w:hAnsi="Times"/>
          <w:b/>
          <w:bCs/>
          <w:sz w:val="24"/>
          <w:szCs w:val="24"/>
        </w:rPr>
      </w:pPr>
      <w:r w:rsidRPr="00BA5EB7">
        <w:rPr>
          <w:rFonts w:ascii="Times" w:hAnsi="Times"/>
          <w:sz w:val="24"/>
          <w:szCs w:val="24"/>
        </w:rPr>
        <w:t xml:space="preserve">The Theater (supported by BMW) will feature a commissioned film installation, The Ummah Chroma, an award-winning film collective. It will serve as both a visitor orientation to the museum experience and a work of art to be screened and distributed internationally. The film will be a visual and an emotional encapsulation of the spirit, resilience, and power of people of African descent. </w:t>
      </w:r>
    </w:p>
    <w:p w14:paraId="2B3A8399" w14:textId="77777777" w:rsidR="00016DDB" w:rsidRPr="00BA5EB7" w:rsidRDefault="00016DDB" w:rsidP="00016DDB">
      <w:pPr>
        <w:spacing w:line="240" w:lineRule="auto"/>
        <w:contextualSpacing/>
        <w:rPr>
          <w:rFonts w:ascii="Times" w:hAnsi="Times"/>
          <w:b/>
          <w:bCs/>
          <w:sz w:val="24"/>
          <w:szCs w:val="24"/>
        </w:rPr>
      </w:pPr>
      <w:r w:rsidRPr="00BA5EB7">
        <w:rPr>
          <w:rFonts w:ascii="Times" w:hAnsi="Times"/>
          <w:b/>
          <w:bCs/>
          <w:sz w:val="24"/>
          <w:szCs w:val="24"/>
        </w:rPr>
        <w:t xml:space="preserve">Galleries: </w:t>
      </w:r>
    </w:p>
    <w:p w14:paraId="7ED7555A" w14:textId="77777777" w:rsidR="00016DDB" w:rsidRPr="00BA5EB7" w:rsidRDefault="00016DDB" w:rsidP="00016DDB">
      <w:pPr>
        <w:pStyle w:val="ListParagraph"/>
        <w:numPr>
          <w:ilvl w:val="0"/>
          <w:numId w:val="3"/>
        </w:numPr>
        <w:spacing w:line="240" w:lineRule="auto"/>
        <w:rPr>
          <w:rFonts w:ascii="Times" w:hAnsi="Times"/>
          <w:sz w:val="24"/>
          <w:szCs w:val="24"/>
          <w:lang w:val="en"/>
        </w:rPr>
      </w:pPr>
      <w:r w:rsidRPr="00BA5EB7">
        <w:rPr>
          <w:rFonts w:ascii="Times" w:hAnsi="Times"/>
          <w:sz w:val="24"/>
          <w:szCs w:val="24"/>
          <w:lang w:val="en"/>
        </w:rPr>
        <w:t>Transatlantic Experience</w:t>
      </w:r>
    </w:p>
    <w:p w14:paraId="25F2568E" w14:textId="77777777" w:rsidR="00016DDB" w:rsidRPr="00BA5EB7" w:rsidRDefault="00016DDB" w:rsidP="00016DDB">
      <w:pPr>
        <w:pStyle w:val="ListParagraph"/>
        <w:numPr>
          <w:ilvl w:val="0"/>
          <w:numId w:val="3"/>
        </w:numPr>
        <w:spacing w:line="240" w:lineRule="auto"/>
        <w:rPr>
          <w:rFonts w:ascii="Times" w:hAnsi="Times"/>
          <w:sz w:val="24"/>
          <w:szCs w:val="24"/>
          <w:lang w:val="en"/>
        </w:rPr>
      </w:pPr>
      <w:r w:rsidRPr="00BA5EB7">
        <w:rPr>
          <w:rFonts w:ascii="Times" w:hAnsi="Times"/>
          <w:sz w:val="24"/>
          <w:szCs w:val="24"/>
          <w:lang w:val="en"/>
        </w:rPr>
        <w:t xml:space="preserve">The Theater </w:t>
      </w:r>
    </w:p>
    <w:p w14:paraId="5CEF5EF9" w14:textId="77777777" w:rsidR="00016DDB" w:rsidRPr="00BA5EB7" w:rsidRDefault="00016DDB" w:rsidP="00016DDB">
      <w:pPr>
        <w:pStyle w:val="ListParagraph"/>
        <w:numPr>
          <w:ilvl w:val="0"/>
          <w:numId w:val="3"/>
        </w:numPr>
        <w:spacing w:line="240" w:lineRule="auto"/>
        <w:rPr>
          <w:rFonts w:ascii="Times" w:hAnsi="Times"/>
          <w:sz w:val="24"/>
          <w:szCs w:val="24"/>
          <w:lang w:val="en"/>
        </w:rPr>
      </w:pPr>
      <w:r w:rsidRPr="00BA5EB7">
        <w:rPr>
          <w:rFonts w:ascii="Times" w:hAnsi="Times"/>
          <w:sz w:val="24"/>
          <w:szCs w:val="24"/>
          <w:lang w:val="en"/>
        </w:rPr>
        <w:t xml:space="preserve">Atlantic Worlds </w:t>
      </w:r>
    </w:p>
    <w:p w14:paraId="661B6B0B" w14:textId="77777777" w:rsidR="00016DDB" w:rsidRPr="00BA5EB7" w:rsidRDefault="00016DDB" w:rsidP="00016DDB">
      <w:pPr>
        <w:pStyle w:val="ListParagraph"/>
        <w:numPr>
          <w:ilvl w:val="0"/>
          <w:numId w:val="3"/>
        </w:numPr>
        <w:spacing w:line="240" w:lineRule="auto"/>
        <w:rPr>
          <w:rFonts w:ascii="Times" w:hAnsi="Times"/>
          <w:sz w:val="24"/>
          <w:szCs w:val="24"/>
          <w:lang w:val="en"/>
        </w:rPr>
      </w:pPr>
      <w:r w:rsidRPr="00BA5EB7">
        <w:rPr>
          <w:rFonts w:ascii="Times" w:hAnsi="Times"/>
          <w:sz w:val="24"/>
          <w:szCs w:val="24"/>
          <w:lang w:val="en"/>
        </w:rPr>
        <w:t xml:space="preserve">Gullah Geechee </w:t>
      </w:r>
    </w:p>
    <w:p w14:paraId="44E6771D" w14:textId="77777777" w:rsidR="00016DDB" w:rsidRPr="00BA5EB7" w:rsidRDefault="00016DDB" w:rsidP="00016DDB">
      <w:pPr>
        <w:pStyle w:val="ListParagraph"/>
        <w:numPr>
          <w:ilvl w:val="0"/>
          <w:numId w:val="3"/>
        </w:numPr>
        <w:spacing w:line="240" w:lineRule="auto"/>
        <w:rPr>
          <w:rFonts w:ascii="Times" w:hAnsi="Times"/>
          <w:sz w:val="24"/>
          <w:szCs w:val="24"/>
          <w:lang w:val="en"/>
        </w:rPr>
      </w:pPr>
      <w:r w:rsidRPr="00BA5EB7">
        <w:rPr>
          <w:rFonts w:ascii="Times" w:hAnsi="Times"/>
          <w:sz w:val="24"/>
          <w:szCs w:val="24"/>
          <w:lang w:val="en"/>
        </w:rPr>
        <w:t xml:space="preserve">African Roots </w:t>
      </w:r>
    </w:p>
    <w:p w14:paraId="58745F83" w14:textId="77777777" w:rsidR="00016DDB" w:rsidRPr="00BA5EB7" w:rsidRDefault="00016DDB" w:rsidP="00016DDB">
      <w:pPr>
        <w:pStyle w:val="ListParagraph"/>
        <w:numPr>
          <w:ilvl w:val="0"/>
          <w:numId w:val="3"/>
        </w:numPr>
        <w:spacing w:line="240" w:lineRule="auto"/>
        <w:rPr>
          <w:rFonts w:ascii="Times" w:hAnsi="Times"/>
          <w:sz w:val="24"/>
          <w:szCs w:val="24"/>
          <w:lang w:val="en"/>
        </w:rPr>
      </w:pPr>
      <w:r w:rsidRPr="00BA5EB7">
        <w:rPr>
          <w:rFonts w:ascii="Times" w:hAnsi="Times"/>
          <w:sz w:val="24"/>
          <w:szCs w:val="24"/>
          <w:lang w:val="en"/>
        </w:rPr>
        <w:t xml:space="preserve">Carolina Gold </w:t>
      </w:r>
    </w:p>
    <w:p w14:paraId="0381057A" w14:textId="77777777" w:rsidR="00016DDB" w:rsidRPr="00BA5EB7" w:rsidRDefault="00016DDB" w:rsidP="00016DDB">
      <w:pPr>
        <w:pStyle w:val="ListParagraph"/>
        <w:numPr>
          <w:ilvl w:val="0"/>
          <w:numId w:val="3"/>
        </w:numPr>
        <w:spacing w:line="240" w:lineRule="auto"/>
        <w:rPr>
          <w:rFonts w:ascii="Times" w:hAnsi="Times"/>
          <w:sz w:val="24"/>
          <w:szCs w:val="24"/>
          <w:lang w:val="en"/>
        </w:rPr>
      </w:pPr>
      <w:r w:rsidRPr="00BA5EB7">
        <w:rPr>
          <w:rFonts w:ascii="Times" w:hAnsi="Times"/>
          <w:sz w:val="24"/>
          <w:szCs w:val="24"/>
          <w:lang w:val="en"/>
        </w:rPr>
        <w:t xml:space="preserve">South Carolina Connections </w:t>
      </w:r>
    </w:p>
    <w:p w14:paraId="07BBC77B" w14:textId="77777777" w:rsidR="00016DDB" w:rsidRPr="00BA5EB7" w:rsidRDefault="00016DDB" w:rsidP="00016DDB">
      <w:pPr>
        <w:pStyle w:val="ListParagraph"/>
        <w:numPr>
          <w:ilvl w:val="0"/>
          <w:numId w:val="3"/>
        </w:numPr>
        <w:spacing w:line="240" w:lineRule="auto"/>
        <w:rPr>
          <w:rFonts w:ascii="Times" w:hAnsi="Times"/>
          <w:sz w:val="24"/>
          <w:szCs w:val="24"/>
          <w:lang w:val="en"/>
        </w:rPr>
      </w:pPr>
      <w:r w:rsidRPr="00BA5EB7">
        <w:rPr>
          <w:rFonts w:ascii="Times" w:hAnsi="Times"/>
          <w:sz w:val="24"/>
          <w:szCs w:val="24"/>
          <w:lang w:val="en"/>
        </w:rPr>
        <w:t xml:space="preserve">American Journeys </w:t>
      </w:r>
    </w:p>
    <w:p w14:paraId="49E068F7" w14:textId="77777777" w:rsidR="00016DDB" w:rsidRPr="00BA5EB7" w:rsidRDefault="00016DDB" w:rsidP="00016DDB">
      <w:pPr>
        <w:pStyle w:val="ListParagraph"/>
        <w:numPr>
          <w:ilvl w:val="0"/>
          <w:numId w:val="3"/>
        </w:numPr>
        <w:spacing w:after="60" w:line="240" w:lineRule="auto"/>
        <w:rPr>
          <w:rFonts w:ascii="Times" w:hAnsi="Times"/>
          <w:sz w:val="24"/>
          <w:szCs w:val="24"/>
        </w:rPr>
      </w:pPr>
      <w:r w:rsidRPr="00BA5EB7">
        <w:rPr>
          <w:rFonts w:ascii="Times" w:hAnsi="Times"/>
          <w:sz w:val="24"/>
          <w:szCs w:val="24"/>
          <w:lang w:val="en"/>
        </w:rPr>
        <w:t xml:space="preserve">Special Exhibitions </w:t>
      </w:r>
    </w:p>
    <w:p w14:paraId="412796CF" w14:textId="77777777" w:rsidR="00016DDB" w:rsidRPr="00BA5EB7" w:rsidRDefault="00016DDB" w:rsidP="00016DDB">
      <w:pPr>
        <w:pStyle w:val="Heading3"/>
        <w:spacing w:after="60" w:afterAutospacing="0"/>
        <w:contextualSpacing/>
        <w:rPr>
          <w:rFonts w:ascii="Times" w:hAnsi="Times"/>
          <w:sz w:val="24"/>
          <w:szCs w:val="24"/>
        </w:rPr>
      </w:pPr>
      <w:r w:rsidRPr="00BA5EB7">
        <w:rPr>
          <w:rFonts w:ascii="Times" w:hAnsi="Times"/>
          <w:sz w:val="24"/>
          <w:szCs w:val="24"/>
        </w:rPr>
        <w:t>Leadership Team:</w:t>
      </w:r>
    </w:p>
    <w:p w14:paraId="26D15D31" w14:textId="77777777" w:rsidR="00016DDB" w:rsidRPr="00BA5EB7" w:rsidRDefault="00016DDB" w:rsidP="00016DDB">
      <w:pPr>
        <w:pStyle w:val="Heading3"/>
        <w:numPr>
          <w:ilvl w:val="0"/>
          <w:numId w:val="4"/>
        </w:numPr>
        <w:tabs>
          <w:tab w:val="num" w:pos="360"/>
        </w:tabs>
        <w:spacing w:after="60" w:afterAutospacing="0"/>
        <w:ind w:left="0" w:firstLine="0"/>
        <w:contextualSpacing/>
        <w:rPr>
          <w:rFonts w:ascii="Times" w:hAnsi="Times"/>
          <w:sz w:val="24"/>
          <w:szCs w:val="24"/>
        </w:rPr>
      </w:pPr>
      <w:r w:rsidRPr="00BA5EB7">
        <w:rPr>
          <w:rFonts w:ascii="Times" w:hAnsi="Times" w:cs="Arial"/>
          <w:b w:val="0"/>
          <w:bCs w:val="0"/>
          <w:color w:val="222222"/>
          <w:sz w:val="24"/>
          <w:szCs w:val="24"/>
        </w:rPr>
        <w:t>Dr. Tonya M. Matthews, CEO and President</w:t>
      </w:r>
    </w:p>
    <w:p w14:paraId="48F0DA0C" w14:textId="77777777" w:rsidR="00016DDB" w:rsidRPr="00BA5EB7" w:rsidRDefault="00016DDB" w:rsidP="00016DDB">
      <w:pPr>
        <w:pStyle w:val="Heading3"/>
        <w:numPr>
          <w:ilvl w:val="0"/>
          <w:numId w:val="4"/>
        </w:numPr>
        <w:tabs>
          <w:tab w:val="num" w:pos="360"/>
        </w:tabs>
        <w:spacing w:after="60" w:afterAutospacing="0"/>
        <w:ind w:left="0" w:firstLine="0"/>
        <w:contextualSpacing/>
        <w:rPr>
          <w:rFonts w:ascii="Times" w:hAnsi="Times"/>
          <w:sz w:val="24"/>
          <w:szCs w:val="24"/>
        </w:rPr>
      </w:pPr>
      <w:r w:rsidRPr="00BA5EB7">
        <w:rPr>
          <w:rFonts w:ascii="Times" w:hAnsi="Times" w:cs="Arial"/>
          <w:b w:val="0"/>
          <w:bCs w:val="0"/>
          <w:color w:val="222222"/>
          <w:sz w:val="24"/>
          <w:szCs w:val="24"/>
        </w:rPr>
        <w:t xml:space="preserve">John Anderson, COO / Vice President of Administration </w:t>
      </w:r>
    </w:p>
    <w:p w14:paraId="5AE9CF81" w14:textId="77777777" w:rsidR="00016DDB" w:rsidRPr="00BA5EB7" w:rsidRDefault="00016DDB" w:rsidP="00016DDB">
      <w:pPr>
        <w:pStyle w:val="Heading3"/>
        <w:numPr>
          <w:ilvl w:val="0"/>
          <w:numId w:val="4"/>
        </w:numPr>
        <w:tabs>
          <w:tab w:val="num" w:pos="360"/>
        </w:tabs>
        <w:spacing w:after="60" w:afterAutospacing="0"/>
        <w:ind w:left="0" w:firstLine="0"/>
        <w:contextualSpacing/>
        <w:rPr>
          <w:rFonts w:ascii="Times" w:hAnsi="Times"/>
          <w:sz w:val="24"/>
          <w:szCs w:val="24"/>
        </w:rPr>
      </w:pPr>
      <w:r w:rsidRPr="00BA5EB7">
        <w:rPr>
          <w:rFonts w:ascii="Times" w:hAnsi="Times" w:cs="Arial"/>
          <w:b w:val="0"/>
          <w:bCs w:val="0"/>
          <w:color w:val="222222"/>
          <w:sz w:val="24"/>
          <w:szCs w:val="24"/>
        </w:rPr>
        <w:t>Dianne Firment, Chief Finance Officer</w:t>
      </w:r>
    </w:p>
    <w:p w14:paraId="56CA7D33" w14:textId="77777777" w:rsidR="00016DDB" w:rsidRPr="00BA5EB7" w:rsidRDefault="00016DDB" w:rsidP="00016DDB">
      <w:pPr>
        <w:pStyle w:val="Heading3"/>
        <w:numPr>
          <w:ilvl w:val="0"/>
          <w:numId w:val="4"/>
        </w:numPr>
        <w:tabs>
          <w:tab w:val="num" w:pos="360"/>
        </w:tabs>
        <w:spacing w:after="60" w:afterAutospacing="0"/>
        <w:ind w:left="0" w:firstLine="0"/>
        <w:contextualSpacing/>
        <w:rPr>
          <w:rFonts w:ascii="Times" w:hAnsi="Times"/>
          <w:sz w:val="24"/>
          <w:szCs w:val="24"/>
        </w:rPr>
      </w:pPr>
      <w:r w:rsidRPr="00BA5EB7">
        <w:rPr>
          <w:rFonts w:ascii="Times" w:hAnsi="Times" w:cs="Arial"/>
          <w:b w:val="0"/>
          <w:bCs w:val="0"/>
          <w:color w:val="222222"/>
          <w:sz w:val="24"/>
          <w:szCs w:val="24"/>
        </w:rPr>
        <w:t>Malika N. Pryor, Chief Learning and Education Officer</w:t>
      </w:r>
    </w:p>
    <w:p w14:paraId="3131F89A" w14:textId="77777777" w:rsidR="00016DDB" w:rsidRPr="00BA5EB7" w:rsidRDefault="00016DDB" w:rsidP="00016DDB">
      <w:pPr>
        <w:pStyle w:val="Heading3"/>
        <w:spacing w:after="60" w:afterAutospacing="0"/>
        <w:ind w:left="720"/>
        <w:contextualSpacing/>
        <w:rPr>
          <w:rFonts w:ascii="Times" w:hAnsi="Times"/>
          <w:sz w:val="24"/>
          <w:szCs w:val="24"/>
        </w:rPr>
      </w:pPr>
    </w:p>
    <w:p w14:paraId="651AF513" w14:textId="77777777" w:rsidR="00016DDB" w:rsidRPr="00BA5EB7" w:rsidRDefault="00016DDB" w:rsidP="00016DDB">
      <w:pPr>
        <w:spacing w:after="0" w:line="240" w:lineRule="auto"/>
        <w:contextualSpacing/>
        <w:rPr>
          <w:rFonts w:ascii="Times" w:eastAsia="Times New Roman" w:hAnsi="Times" w:cs="Arial"/>
          <w:color w:val="202124"/>
          <w:sz w:val="24"/>
          <w:szCs w:val="24"/>
          <w:shd w:val="clear" w:color="auto" w:fill="FFFFFF"/>
        </w:rPr>
      </w:pPr>
      <w:r w:rsidRPr="00BA5EB7">
        <w:rPr>
          <w:rFonts w:ascii="Times" w:hAnsi="Times" w:cs="Times New Roman"/>
          <w:b/>
          <w:bCs/>
          <w:sz w:val="24"/>
          <w:szCs w:val="24"/>
        </w:rPr>
        <w:t>Address:</w:t>
      </w:r>
      <w:r w:rsidRPr="00BA5EB7">
        <w:rPr>
          <w:rFonts w:ascii="Times" w:hAnsi="Times" w:cs="Times New Roman"/>
          <w:sz w:val="24"/>
          <w:szCs w:val="24"/>
        </w:rPr>
        <w:tab/>
        <w:t>14 Wharfside Street</w:t>
      </w:r>
    </w:p>
    <w:p w14:paraId="5638BE88" w14:textId="77777777" w:rsidR="00016DDB" w:rsidRPr="00BA5EB7" w:rsidRDefault="00016DDB" w:rsidP="00016DDB">
      <w:pPr>
        <w:spacing w:after="0" w:line="240" w:lineRule="auto"/>
        <w:ind w:left="720" w:firstLine="720"/>
        <w:contextualSpacing/>
        <w:rPr>
          <w:rFonts w:ascii="Times" w:eastAsia="Times New Roman" w:hAnsi="Times" w:cs="Arial"/>
          <w:color w:val="202124"/>
          <w:sz w:val="24"/>
          <w:szCs w:val="24"/>
          <w:shd w:val="clear" w:color="auto" w:fill="FFFFFF"/>
        </w:rPr>
      </w:pPr>
      <w:r w:rsidRPr="00BA5EB7">
        <w:rPr>
          <w:rFonts w:ascii="Times" w:eastAsia="Times New Roman" w:hAnsi="Times" w:cs="Arial"/>
          <w:color w:val="202124"/>
          <w:sz w:val="24"/>
          <w:szCs w:val="24"/>
          <w:shd w:val="clear" w:color="auto" w:fill="FFFFFF"/>
        </w:rPr>
        <w:t>Charleston, S.C. 29403</w:t>
      </w:r>
    </w:p>
    <w:p w14:paraId="59F23F12" w14:textId="77777777" w:rsidR="00016DDB" w:rsidRPr="00BA5EB7" w:rsidRDefault="00016DDB" w:rsidP="00016DDB">
      <w:pPr>
        <w:spacing w:after="0" w:line="240" w:lineRule="auto"/>
        <w:ind w:left="720" w:firstLine="720"/>
        <w:contextualSpacing/>
        <w:rPr>
          <w:rFonts w:ascii="Times" w:eastAsia="Times New Roman" w:hAnsi="Times" w:cs="Arial"/>
          <w:color w:val="202124"/>
          <w:sz w:val="24"/>
          <w:szCs w:val="24"/>
          <w:shd w:val="clear" w:color="auto" w:fill="FFFFFF"/>
        </w:rPr>
      </w:pPr>
    </w:p>
    <w:p w14:paraId="3D6A834F" w14:textId="77777777" w:rsidR="00016DDB" w:rsidRPr="00BA5EB7" w:rsidRDefault="00016DDB" w:rsidP="00016DDB">
      <w:pPr>
        <w:contextualSpacing/>
        <w:rPr>
          <w:rFonts w:ascii="Times" w:hAnsi="Times" w:cs="Times New Roman"/>
          <w:sz w:val="24"/>
          <w:szCs w:val="24"/>
          <w:shd w:val="clear" w:color="auto" w:fill="FFFFFF"/>
        </w:rPr>
      </w:pPr>
      <w:r w:rsidRPr="00BA5EB7">
        <w:rPr>
          <w:rFonts w:ascii="Times" w:hAnsi="Times" w:cs="Times New Roman"/>
          <w:b/>
          <w:bCs/>
          <w:sz w:val="24"/>
          <w:szCs w:val="24"/>
        </w:rPr>
        <w:t>Phone:</w:t>
      </w:r>
      <w:r w:rsidRPr="00BA5EB7">
        <w:rPr>
          <w:rFonts w:ascii="Times" w:hAnsi="Times" w:cs="Times New Roman"/>
          <w:sz w:val="24"/>
          <w:szCs w:val="24"/>
          <w:shd w:val="clear" w:color="auto" w:fill="FFFFFF"/>
        </w:rPr>
        <w:t xml:space="preserve"> 843-872-5352</w:t>
      </w:r>
    </w:p>
    <w:p w14:paraId="3A3C4B83" w14:textId="77777777" w:rsidR="00016DDB" w:rsidRPr="00BA5EB7" w:rsidRDefault="00016DDB" w:rsidP="00016DDB">
      <w:pPr>
        <w:contextualSpacing/>
        <w:rPr>
          <w:rFonts w:ascii="Times" w:hAnsi="Times" w:cs="Times New Roman"/>
          <w:b/>
          <w:bCs/>
          <w:sz w:val="24"/>
          <w:szCs w:val="24"/>
        </w:rPr>
      </w:pPr>
    </w:p>
    <w:p w14:paraId="3629A3F4" w14:textId="77777777" w:rsidR="00016DDB" w:rsidRPr="00BA5EB7" w:rsidRDefault="00016DDB" w:rsidP="00016DDB">
      <w:pPr>
        <w:contextualSpacing/>
        <w:rPr>
          <w:rFonts w:ascii="Times" w:hAnsi="Times" w:cs="Times New Roman"/>
          <w:sz w:val="24"/>
          <w:szCs w:val="24"/>
        </w:rPr>
      </w:pPr>
      <w:r w:rsidRPr="00BA5EB7">
        <w:rPr>
          <w:rFonts w:ascii="Times" w:hAnsi="Times" w:cs="Times New Roman"/>
          <w:b/>
          <w:bCs/>
          <w:sz w:val="24"/>
          <w:szCs w:val="24"/>
        </w:rPr>
        <w:t>Email:</w:t>
      </w:r>
      <w:r w:rsidRPr="00BA5EB7">
        <w:rPr>
          <w:rFonts w:ascii="Times" w:hAnsi="Times" w:cs="Times New Roman"/>
          <w:b/>
          <w:bCs/>
          <w:sz w:val="24"/>
          <w:szCs w:val="24"/>
        </w:rPr>
        <w:tab/>
        <w:t xml:space="preserve"> </w:t>
      </w:r>
      <w:hyperlink r:id="rId7" w:history="1">
        <w:r w:rsidRPr="00BA5EB7">
          <w:rPr>
            <w:rStyle w:val="Hyperlink"/>
            <w:rFonts w:ascii="Times" w:hAnsi="Times" w:cs="Times New Roman"/>
            <w:sz w:val="24"/>
            <w:szCs w:val="24"/>
          </w:rPr>
          <w:t>media@iaamuseum.org</w:t>
        </w:r>
      </w:hyperlink>
      <w:r w:rsidRPr="00BA5EB7">
        <w:rPr>
          <w:rFonts w:ascii="Times" w:hAnsi="Times" w:cs="Times New Roman"/>
          <w:sz w:val="24"/>
          <w:szCs w:val="24"/>
        </w:rPr>
        <w:tab/>
      </w:r>
    </w:p>
    <w:p w14:paraId="7683866D" w14:textId="77777777" w:rsidR="00016DDB" w:rsidRPr="00BA5EB7" w:rsidRDefault="00016DDB" w:rsidP="00016DDB">
      <w:pPr>
        <w:contextualSpacing/>
        <w:rPr>
          <w:rFonts w:ascii="Times" w:hAnsi="Times"/>
          <w:sz w:val="24"/>
          <w:szCs w:val="24"/>
        </w:rPr>
      </w:pPr>
      <w:r w:rsidRPr="00BA5EB7">
        <w:rPr>
          <w:rFonts w:ascii="Times" w:hAnsi="Times" w:cs="Times New Roman"/>
          <w:b/>
          <w:bCs/>
          <w:sz w:val="24"/>
          <w:szCs w:val="24"/>
        </w:rPr>
        <w:t xml:space="preserve">Website: </w:t>
      </w:r>
      <w:hyperlink r:id="rId8" w:history="1">
        <w:r w:rsidRPr="00BA5EB7">
          <w:rPr>
            <w:rStyle w:val="Hyperlink"/>
            <w:rFonts w:ascii="Times" w:hAnsi="Times"/>
            <w:sz w:val="24"/>
            <w:szCs w:val="24"/>
          </w:rPr>
          <w:t>https://iaamuseum.org</w:t>
        </w:r>
      </w:hyperlink>
      <w:r w:rsidRPr="00BA5EB7">
        <w:rPr>
          <w:rFonts w:ascii="Times" w:hAnsi="Times"/>
          <w:sz w:val="24"/>
          <w:szCs w:val="24"/>
        </w:rPr>
        <w:t xml:space="preserve"> </w:t>
      </w:r>
    </w:p>
    <w:p w14:paraId="2EC90C0B" w14:textId="77777777" w:rsidR="00016DDB" w:rsidRPr="00BA5EB7" w:rsidRDefault="00016DDB" w:rsidP="00016DDB">
      <w:pPr>
        <w:rPr>
          <w:rFonts w:ascii="Times" w:hAnsi="Times" w:cs="Times New Roman"/>
          <w:b/>
          <w:sz w:val="24"/>
          <w:szCs w:val="24"/>
        </w:rPr>
      </w:pPr>
    </w:p>
    <w:p w14:paraId="316695A2" w14:textId="77777777" w:rsidR="00016DDB" w:rsidRPr="00BA5EB7" w:rsidRDefault="00016DDB" w:rsidP="00016DDB">
      <w:pPr>
        <w:rPr>
          <w:rFonts w:ascii="Times" w:hAnsi="Times" w:cs="Times New Roman"/>
          <w:b/>
          <w:bCs/>
          <w:sz w:val="24"/>
          <w:szCs w:val="24"/>
        </w:rPr>
      </w:pPr>
    </w:p>
    <w:p w14:paraId="78F1C84C" w14:textId="5C93E57F" w:rsidR="00016DDB" w:rsidRPr="00BA5EB7" w:rsidRDefault="00016DDB" w:rsidP="00016DDB">
      <w:pPr>
        <w:rPr>
          <w:rFonts w:ascii="Times" w:hAnsi="Times" w:cs="Times New Roman"/>
          <w:b/>
          <w:bCs/>
          <w:sz w:val="24"/>
          <w:szCs w:val="24"/>
        </w:rPr>
      </w:pPr>
      <w:r w:rsidRPr="00BA5EB7">
        <w:rPr>
          <w:rFonts w:ascii="Times" w:hAnsi="Times" w:cs="Times New Roman"/>
          <w:b/>
          <w:bCs/>
          <w:sz w:val="24"/>
          <w:szCs w:val="24"/>
        </w:rPr>
        <w:t>Media Kit: Overview of Galleries and Exhibits</w:t>
      </w:r>
      <w:r w:rsidRPr="00BA5EB7">
        <w:rPr>
          <w:rFonts w:ascii="Times" w:hAnsi="Times" w:cs="Times New Roman"/>
          <w:b/>
          <w:bCs/>
          <w:sz w:val="24"/>
          <w:szCs w:val="24"/>
        </w:rPr>
        <w:br/>
      </w:r>
      <w:r w:rsidRPr="00BA5EB7">
        <w:rPr>
          <w:rFonts w:ascii="Times" w:hAnsi="Times" w:cs="Times New Roman"/>
          <w:b/>
          <w:bCs/>
          <w:sz w:val="24"/>
          <w:szCs w:val="24"/>
        </w:rPr>
        <w:br/>
      </w:r>
      <w:r w:rsidRPr="00BA5EB7">
        <w:rPr>
          <w:rFonts w:ascii="Times" w:hAnsi="Times" w:cs="Times New Roman"/>
          <w:sz w:val="24"/>
          <w:szCs w:val="24"/>
        </w:rPr>
        <w:t xml:space="preserve">The </w:t>
      </w:r>
      <w:r w:rsidRPr="00BA5EB7">
        <w:rPr>
          <w:rFonts w:ascii="Times" w:hAnsi="Times" w:cs="Times New Roman"/>
          <w:b/>
          <w:bCs/>
          <w:sz w:val="24"/>
          <w:szCs w:val="24"/>
        </w:rPr>
        <w:t>International African American Museum (IAAM)</w:t>
      </w:r>
      <w:r w:rsidRPr="00BA5EB7">
        <w:rPr>
          <w:rFonts w:ascii="Times" w:hAnsi="Times" w:cs="Times New Roman"/>
          <w:sz w:val="24"/>
          <w:szCs w:val="24"/>
        </w:rPr>
        <w:t xml:space="preserve"> features nine galleries housing 11 core exhibits and one changing exhibit that rotates two to three times annually. The museum also publishes a consistent series of digital exhibits on the Google Arts &amp; Culture platform.  The core exhibits include over 150 historical objects, over 30 works of art, nearly 50 films and digital interactives, and numerous analog interactives and didactic tools intended to bring history to life and to actively resist global systemic racism.  Below are brief descriptions of each gallery and exhibit.</w:t>
      </w:r>
      <w:r w:rsidRPr="00BA5EB7">
        <w:rPr>
          <w:rFonts w:ascii="Times" w:hAnsi="Times" w:cs="Times New Roman"/>
          <w:sz w:val="24"/>
          <w:szCs w:val="24"/>
        </w:rPr>
        <w:br/>
      </w:r>
    </w:p>
    <w:p w14:paraId="3AE77E07" w14:textId="76805065" w:rsidR="00016DDB" w:rsidRPr="00BA5EB7" w:rsidRDefault="00016DDB" w:rsidP="00016DDB">
      <w:pPr>
        <w:rPr>
          <w:rFonts w:ascii="Times" w:hAnsi="Times" w:cs="Times New Roman"/>
          <w:i/>
          <w:iCs/>
          <w:sz w:val="24"/>
          <w:szCs w:val="24"/>
        </w:rPr>
      </w:pPr>
      <w:r w:rsidRPr="00BA5EB7">
        <w:rPr>
          <w:rFonts w:ascii="Times" w:hAnsi="Times" w:cs="Times New Roman"/>
          <w:b/>
          <w:sz w:val="24"/>
          <w:szCs w:val="24"/>
        </w:rPr>
        <w:t xml:space="preserve">Transatlantic Experience | </w:t>
      </w:r>
      <w:r w:rsidRPr="00BA5EB7">
        <w:rPr>
          <w:rFonts w:ascii="Times" w:hAnsi="Times" w:cs="Times New Roman"/>
          <w:i/>
          <w:iCs/>
          <w:sz w:val="24"/>
          <w:szCs w:val="24"/>
        </w:rPr>
        <w:t>Transatlantic Experience Exhibit</w:t>
      </w:r>
      <w:r w:rsidRPr="00BA5EB7">
        <w:rPr>
          <w:rFonts w:ascii="Times" w:hAnsi="Times" w:cs="Times New Roman"/>
          <w:i/>
          <w:iCs/>
          <w:sz w:val="24"/>
          <w:szCs w:val="24"/>
        </w:rPr>
        <w:br/>
      </w:r>
      <w:r w:rsidRPr="00BA5EB7">
        <w:rPr>
          <w:rFonts w:ascii="Times" w:hAnsi="Times" w:cs="Times New Roman"/>
          <w:sz w:val="24"/>
          <w:szCs w:val="24"/>
        </w:rPr>
        <w:t xml:space="preserve">The Transatlantic Experience provides visitors with a large-scale immersive media experience. Situated as the entry point to the east wing of IAAM, this experience features eight large video screens, which take visitors on a historical journey through hundreds of years of history, from African cultural roots to the tragedy of the Middle Passage and into local and international diaspora scenes and traditions. The four-minute film offers an introductory experience to the themes, emotions, and historical interpretations that visitors will encounter throughout their museum experience.  </w:t>
      </w:r>
      <w:r w:rsidRPr="00BA5EB7">
        <w:rPr>
          <w:rFonts w:ascii="Times" w:hAnsi="Times" w:cs="Times New Roman"/>
          <w:sz w:val="24"/>
          <w:szCs w:val="24"/>
        </w:rPr>
        <w:br/>
      </w:r>
    </w:p>
    <w:p w14:paraId="363A206D" w14:textId="4A0AD97C" w:rsidR="00016DDB" w:rsidRPr="00BA5EB7" w:rsidRDefault="00016DDB" w:rsidP="00016DDB">
      <w:pPr>
        <w:rPr>
          <w:rFonts w:ascii="Times" w:hAnsi="Times" w:cs="Times New Roman"/>
          <w:b/>
          <w:i/>
          <w:iCs/>
          <w:sz w:val="24"/>
          <w:szCs w:val="24"/>
        </w:rPr>
      </w:pPr>
      <w:r w:rsidRPr="00BA5EB7">
        <w:rPr>
          <w:rFonts w:ascii="Times" w:hAnsi="Times" w:cs="Times New Roman"/>
          <w:b/>
          <w:sz w:val="24"/>
          <w:szCs w:val="24"/>
        </w:rPr>
        <w:t xml:space="preserve">The Theater Gallery </w:t>
      </w:r>
      <w:r w:rsidRPr="00BA5EB7">
        <w:rPr>
          <w:rFonts w:ascii="Times" w:hAnsi="Times" w:cs="Times New Roman"/>
          <w:bCs/>
          <w:sz w:val="24"/>
          <w:szCs w:val="24"/>
        </w:rPr>
        <w:t xml:space="preserve">| </w:t>
      </w:r>
      <w:r w:rsidRPr="00BA5EB7">
        <w:rPr>
          <w:rFonts w:ascii="Times" w:hAnsi="Times" w:cs="Times New Roman"/>
          <w:bCs/>
          <w:i/>
          <w:iCs/>
          <w:sz w:val="24"/>
          <w:szCs w:val="24"/>
        </w:rPr>
        <w:t>Film Exhibit</w:t>
      </w:r>
      <w:r w:rsidRPr="00BA5EB7">
        <w:rPr>
          <w:rFonts w:ascii="Times" w:hAnsi="Times" w:cs="Times New Roman"/>
          <w:b/>
          <w:i/>
          <w:iCs/>
          <w:sz w:val="24"/>
          <w:szCs w:val="24"/>
        </w:rPr>
        <w:br/>
      </w:r>
      <w:r w:rsidRPr="00BA5EB7">
        <w:rPr>
          <w:rFonts w:ascii="Times" w:hAnsi="Times" w:cs="Times New Roman"/>
          <w:sz w:val="24"/>
          <w:szCs w:val="24"/>
        </w:rPr>
        <w:t>The Theater Gallery, adjacent to the Transatlantic Experience, features films and videos, which provide broad historical context and further orient the visitor to the overall museum experience through a narrative storytelling format. The original film to be featured in this gallery will be produced and co-conceived by the award-winning film collective The Ummah Chroma.</w:t>
      </w:r>
      <w:r w:rsidRPr="00BA5EB7">
        <w:rPr>
          <w:rFonts w:ascii="Times" w:hAnsi="Times" w:cs="Times New Roman"/>
          <w:sz w:val="24"/>
          <w:szCs w:val="24"/>
        </w:rPr>
        <w:br/>
      </w:r>
    </w:p>
    <w:p w14:paraId="2584DDEA" w14:textId="1D464D8E" w:rsidR="00016DDB" w:rsidRPr="00BA5EB7" w:rsidRDefault="00016DDB" w:rsidP="00016DDB">
      <w:pPr>
        <w:rPr>
          <w:rFonts w:ascii="Times" w:hAnsi="Times" w:cs="Times New Roman"/>
          <w:bCs/>
          <w:sz w:val="24"/>
          <w:szCs w:val="24"/>
        </w:rPr>
      </w:pPr>
      <w:r w:rsidRPr="00BA5EB7">
        <w:rPr>
          <w:rFonts w:ascii="Times" w:hAnsi="Times" w:cs="Times New Roman"/>
          <w:b/>
          <w:sz w:val="24"/>
          <w:szCs w:val="24"/>
        </w:rPr>
        <w:t>Gullah Geechee Gallery</w:t>
      </w:r>
      <w:r w:rsidRPr="00BA5EB7">
        <w:rPr>
          <w:rFonts w:ascii="Times" w:hAnsi="Times" w:cs="Times New Roman"/>
          <w:bCs/>
          <w:sz w:val="24"/>
          <w:szCs w:val="24"/>
        </w:rPr>
        <w:t xml:space="preserve"> | </w:t>
      </w:r>
      <w:r w:rsidRPr="00BA5EB7">
        <w:rPr>
          <w:rFonts w:ascii="Times" w:hAnsi="Times" w:cs="Times New Roman"/>
          <w:bCs/>
          <w:i/>
          <w:iCs/>
          <w:sz w:val="24"/>
          <w:szCs w:val="24"/>
        </w:rPr>
        <w:t>Gullah Geechee Exhibit</w:t>
      </w:r>
      <w:r w:rsidRPr="00BA5EB7">
        <w:rPr>
          <w:rFonts w:ascii="Times" w:hAnsi="Times" w:cs="Times New Roman"/>
          <w:bCs/>
          <w:i/>
          <w:iCs/>
          <w:sz w:val="24"/>
          <w:szCs w:val="24"/>
        </w:rPr>
        <w:br/>
      </w:r>
      <w:r w:rsidRPr="00BA5EB7">
        <w:rPr>
          <w:rFonts w:ascii="Times" w:hAnsi="Times"/>
          <w:color w:val="0E101A"/>
          <w:sz w:val="24"/>
          <w:szCs w:val="24"/>
        </w:rPr>
        <w:t>With a focus on the Lowcountry of South Carolina and Georgia, the </w:t>
      </w:r>
      <w:r w:rsidRPr="00BA5EB7">
        <w:rPr>
          <w:rStyle w:val="Emphasis"/>
          <w:rFonts w:ascii="Times" w:hAnsi="Times"/>
          <w:color w:val="0E101A"/>
          <w:sz w:val="24"/>
          <w:szCs w:val="24"/>
        </w:rPr>
        <w:t>Gullah Geechee Gallery</w:t>
      </w:r>
      <w:r w:rsidRPr="00BA5EB7">
        <w:rPr>
          <w:rFonts w:ascii="Times" w:hAnsi="Times"/>
          <w:i/>
          <w:iCs/>
          <w:color w:val="0E101A"/>
          <w:sz w:val="24"/>
          <w:szCs w:val="24"/>
        </w:rPr>
        <w:t> </w:t>
      </w:r>
      <w:r w:rsidRPr="00BA5EB7">
        <w:rPr>
          <w:rFonts w:ascii="Times" w:hAnsi="Times"/>
          <w:color w:val="0E101A"/>
          <w:sz w:val="24"/>
          <w:szCs w:val="24"/>
        </w:rPr>
        <w:t>provides an introduction to Gullah Geechee history and culture. Through the exploration of themes including activism, organization, and cultural practices and preservation, this gallery examines the history of the community as well as contemporary issues facing Gullah Geechee communities. Featuring a full-size bateau (boat), a recreated praise house, and multiple media experiences, the </w:t>
      </w:r>
      <w:r w:rsidRPr="00BA5EB7">
        <w:rPr>
          <w:rStyle w:val="Emphasis"/>
          <w:rFonts w:ascii="Times" w:hAnsi="Times"/>
          <w:color w:val="0E101A"/>
          <w:sz w:val="24"/>
          <w:szCs w:val="24"/>
        </w:rPr>
        <w:t>Gullah Geechee</w:t>
      </w:r>
      <w:r w:rsidRPr="00BA5EB7">
        <w:rPr>
          <w:rFonts w:ascii="Times" w:hAnsi="Times"/>
          <w:color w:val="0E101A"/>
          <w:sz w:val="24"/>
          <w:szCs w:val="24"/>
        </w:rPr>
        <w:t> Gallery provides insight into the dynamic cultural identity of the Gullah Geechee people and endeavors to define and demystify what it means to be Gullah Geechee.</w:t>
      </w:r>
    </w:p>
    <w:p w14:paraId="754229F4" w14:textId="77777777" w:rsidR="00016DDB" w:rsidRPr="00BA5EB7" w:rsidRDefault="00016DDB" w:rsidP="00016DDB">
      <w:pPr>
        <w:rPr>
          <w:rFonts w:ascii="Times" w:hAnsi="Times" w:cs="Times New Roman"/>
          <w:b/>
          <w:sz w:val="24"/>
          <w:szCs w:val="24"/>
        </w:rPr>
      </w:pPr>
    </w:p>
    <w:p w14:paraId="56AEDDD6" w14:textId="2A1CAFD0" w:rsidR="00016DDB" w:rsidRPr="00BA5EB7" w:rsidRDefault="00016DDB" w:rsidP="00016DDB">
      <w:pPr>
        <w:rPr>
          <w:rFonts w:ascii="Times" w:hAnsi="Times" w:cs="Times New Roman"/>
          <w:b/>
          <w:sz w:val="24"/>
          <w:szCs w:val="24"/>
        </w:rPr>
      </w:pPr>
      <w:r w:rsidRPr="00BA5EB7">
        <w:rPr>
          <w:rFonts w:ascii="Times" w:hAnsi="Times" w:cs="Times New Roman"/>
          <w:b/>
          <w:sz w:val="24"/>
          <w:szCs w:val="24"/>
        </w:rPr>
        <w:t xml:space="preserve">South Carolina Connections Gallery </w:t>
      </w:r>
      <w:r w:rsidRPr="00BA5EB7">
        <w:rPr>
          <w:rFonts w:ascii="Times" w:hAnsi="Times" w:cs="Times New Roman"/>
          <w:bCs/>
          <w:i/>
          <w:iCs/>
          <w:sz w:val="24"/>
          <w:szCs w:val="24"/>
        </w:rPr>
        <w:t>| South Carolina Connections Exhibit</w:t>
      </w:r>
      <w:r w:rsidRPr="00BA5EB7">
        <w:rPr>
          <w:rFonts w:ascii="Times" w:hAnsi="Times" w:cs="Times New Roman"/>
          <w:bCs/>
          <w:i/>
          <w:iCs/>
          <w:sz w:val="24"/>
          <w:szCs w:val="24"/>
        </w:rPr>
        <w:br/>
      </w:r>
      <w:r w:rsidRPr="00BA5EB7">
        <w:rPr>
          <w:rStyle w:val="Emphasis"/>
          <w:rFonts w:ascii="Times" w:hAnsi="Times"/>
          <w:color w:val="0E101A"/>
          <w:sz w:val="24"/>
          <w:szCs w:val="24"/>
        </w:rPr>
        <w:t>The South Carolina Connections Gallery </w:t>
      </w:r>
      <w:r w:rsidRPr="00BA5EB7">
        <w:rPr>
          <w:rFonts w:ascii="Times" w:hAnsi="Times"/>
          <w:color w:val="0E101A"/>
          <w:sz w:val="24"/>
          <w:szCs w:val="24"/>
        </w:rPr>
        <w:t xml:space="preserve">focuses on African American and African diasporic history that is within and historically interconnected to South Carolina. Featuring key artifacts and an interactive map table powered by Google, the </w:t>
      </w:r>
      <w:r w:rsidRPr="00BA5EB7">
        <w:rPr>
          <w:rStyle w:val="Emphasis"/>
          <w:rFonts w:ascii="Times" w:hAnsi="Times"/>
          <w:color w:val="0E101A"/>
          <w:sz w:val="24"/>
          <w:szCs w:val="24"/>
        </w:rPr>
        <w:t>South Carolina Connections</w:t>
      </w:r>
      <w:r w:rsidRPr="00BA5EB7">
        <w:rPr>
          <w:rFonts w:ascii="Times" w:hAnsi="Times"/>
          <w:color w:val="0E101A"/>
          <w:sz w:val="24"/>
          <w:szCs w:val="24"/>
        </w:rPr>
        <w:t xml:space="preserve"> Gallery </w:t>
      </w:r>
      <w:r w:rsidRPr="00BA5EB7">
        <w:rPr>
          <w:rFonts w:ascii="Times" w:hAnsi="Times"/>
          <w:color w:val="0E101A"/>
          <w:sz w:val="24"/>
          <w:szCs w:val="24"/>
        </w:rPr>
        <w:lastRenderedPageBreak/>
        <w:t>provides insight into known and lesser-known South Carolinians, as well as relevant places and events from early colonial settlement to the present. This gallery tells stories of resistance and achievement, from the many local, national, and international influential African Americans in South Carolina's history. Significant artifacts in this gallery include tennis rackets belonging to Althea Gibson, the first African American tennis player to compete at the U.S. National Championships, as well as a Waterford Crystal Award, commemorating her Wimbledon singles and doubles championship wins in 1957.</w:t>
      </w:r>
    </w:p>
    <w:p w14:paraId="0D812BD1" w14:textId="77777777" w:rsidR="00016DDB" w:rsidRPr="00BA5EB7" w:rsidRDefault="00016DDB" w:rsidP="00016DDB">
      <w:pPr>
        <w:rPr>
          <w:rFonts w:ascii="Times" w:hAnsi="Times" w:cs="Times New Roman"/>
          <w:b/>
          <w:sz w:val="24"/>
          <w:szCs w:val="24"/>
        </w:rPr>
      </w:pPr>
    </w:p>
    <w:p w14:paraId="121571A8" w14:textId="73D93EA5" w:rsidR="00016DDB" w:rsidRPr="00BA5EB7" w:rsidRDefault="00016DDB" w:rsidP="00016DDB">
      <w:pPr>
        <w:rPr>
          <w:rFonts w:ascii="Times" w:hAnsi="Times" w:cs="Times New Roman"/>
          <w:bCs/>
          <w:i/>
          <w:iCs/>
          <w:sz w:val="24"/>
          <w:szCs w:val="24"/>
        </w:rPr>
      </w:pPr>
      <w:r w:rsidRPr="00BA5EB7">
        <w:rPr>
          <w:rFonts w:ascii="Times" w:hAnsi="Times" w:cs="Times New Roman"/>
          <w:b/>
          <w:sz w:val="24"/>
          <w:szCs w:val="24"/>
        </w:rPr>
        <w:t xml:space="preserve">African Roots Gallery </w:t>
      </w:r>
      <w:r w:rsidRPr="00BA5EB7">
        <w:rPr>
          <w:rFonts w:ascii="Times" w:hAnsi="Times" w:cs="Times New Roman"/>
          <w:bCs/>
          <w:i/>
          <w:iCs/>
          <w:sz w:val="24"/>
          <w:szCs w:val="24"/>
        </w:rPr>
        <w:t>| African Roots &amp; African Routes Exhibits</w:t>
      </w:r>
      <w:r w:rsidRPr="00BA5EB7">
        <w:rPr>
          <w:rFonts w:ascii="Times" w:hAnsi="Times" w:cs="Times New Roman"/>
          <w:bCs/>
          <w:i/>
          <w:iCs/>
          <w:sz w:val="24"/>
          <w:szCs w:val="24"/>
        </w:rPr>
        <w:br/>
      </w:r>
      <w:r w:rsidRPr="00BA5EB7">
        <w:rPr>
          <w:rStyle w:val="Emphasis"/>
          <w:rFonts w:ascii="Times" w:hAnsi="Times"/>
          <w:color w:val="0E101A"/>
          <w:sz w:val="24"/>
          <w:szCs w:val="24"/>
        </w:rPr>
        <w:t>The African Roots Exhibit</w:t>
      </w:r>
      <w:r w:rsidRPr="00BA5EB7">
        <w:rPr>
          <w:rFonts w:ascii="Times" w:hAnsi="Times"/>
          <w:color w:val="0E101A"/>
          <w:sz w:val="24"/>
          <w:szCs w:val="24"/>
        </w:rPr>
        <w:t> explores the diverse empires, cultures, historic figures, knowledge systems, and technologies of West and West Central Africa -- the areas of origin connected to Africans forced to the Americas. A central media program highlights the dynamic past, present, and future of these regions, and Africa more broadly, from empires and societies to colonies and modern nations. Key artifacts in this exhibit include an 18th century Islamic astrolabe, as well as masks, currency, and jewelry from different West and West Central African ethnolinguistic groups. </w:t>
      </w:r>
    </w:p>
    <w:p w14:paraId="5BB602C9" w14:textId="77777777" w:rsidR="00016DDB" w:rsidRPr="00BA5EB7" w:rsidRDefault="00016DDB" w:rsidP="00016DDB">
      <w:pPr>
        <w:pStyle w:val="NormalWeb"/>
        <w:spacing w:before="0" w:beforeAutospacing="0" w:after="0" w:afterAutospacing="0"/>
        <w:rPr>
          <w:rFonts w:ascii="Times" w:hAnsi="Times"/>
          <w:color w:val="0E101A"/>
        </w:rPr>
      </w:pPr>
    </w:p>
    <w:p w14:paraId="7095C12B" w14:textId="77777777" w:rsidR="00016DDB" w:rsidRPr="00BA5EB7" w:rsidRDefault="00016DDB" w:rsidP="00016DDB">
      <w:pPr>
        <w:pStyle w:val="NormalWeb"/>
        <w:spacing w:before="0" w:beforeAutospacing="0" w:after="0" w:afterAutospacing="0"/>
        <w:rPr>
          <w:rFonts w:ascii="Times" w:hAnsi="Times"/>
          <w:color w:val="0E101A"/>
        </w:rPr>
      </w:pPr>
      <w:r w:rsidRPr="00BA5EB7">
        <w:rPr>
          <w:rStyle w:val="Emphasis"/>
          <w:rFonts w:ascii="Times" w:hAnsi="Times"/>
          <w:color w:val="0E101A"/>
        </w:rPr>
        <w:t>The African Routes: Diaspora in the Atlantic World Exhibit</w:t>
      </w:r>
      <w:r w:rsidRPr="00BA5EB7">
        <w:rPr>
          <w:rFonts w:ascii="Times" w:hAnsi="Times"/>
        </w:rPr>
        <w:t> </w:t>
      </w:r>
      <w:r w:rsidRPr="00BA5EB7">
        <w:rPr>
          <w:rFonts w:ascii="Times" w:hAnsi="Times"/>
          <w:color w:val="0E101A"/>
        </w:rPr>
        <w:t>illuminates stories that exemplify the influence and movement of people of African descent throughout the Atlantic World over time, from the Transatlantic slave trade to the 21st century. Layered against a collage of images that illustrate the vast breadth and diversity of the African diaspora in the Atlantic World, stories are organized by themes of intellectual connections, spirituality, and cultural expressions presented through a dynamic media program.</w:t>
      </w:r>
    </w:p>
    <w:p w14:paraId="3C207AE5" w14:textId="77777777" w:rsidR="00016DDB" w:rsidRPr="00BA5EB7" w:rsidRDefault="00016DDB" w:rsidP="00016DDB">
      <w:pPr>
        <w:rPr>
          <w:rFonts w:ascii="Times" w:hAnsi="Times" w:cs="Times New Roman"/>
          <w:sz w:val="24"/>
          <w:szCs w:val="24"/>
        </w:rPr>
      </w:pPr>
    </w:p>
    <w:p w14:paraId="0F48F1AE" w14:textId="087DA2AB" w:rsidR="00016DDB" w:rsidRPr="00BA5EB7" w:rsidRDefault="00016DDB" w:rsidP="00016DDB">
      <w:pPr>
        <w:rPr>
          <w:rFonts w:ascii="Times" w:hAnsi="Times" w:cs="Times New Roman"/>
          <w:bCs/>
          <w:sz w:val="24"/>
          <w:szCs w:val="24"/>
        </w:rPr>
      </w:pPr>
      <w:r w:rsidRPr="00BA5EB7">
        <w:rPr>
          <w:rFonts w:ascii="Times" w:hAnsi="Times" w:cs="Times New Roman"/>
          <w:b/>
          <w:sz w:val="24"/>
          <w:szCs w:val="24"/>
        </w:rPr>
        <w:t xml:space="preserve">Atlantic Worlds Gallery </w:t>
      </w:r>
      <w:r w:rsidRPr="00BA5EB7">
        <w:rPr>
          <w:rFonts w:ascii="Times" w:hAnsi="Times" w:cs="Times New Roman"/>
          <w:bCs/>
          <w:sz w:val="24"/>
          <w:szCs w:val="24"/>
        </w:rPr>
        <w:t xml:space="preserve">| </w:t>
      </w:r>
      <w:r w:rsidRPr="00BA5EB7">
        <w:rPr>
          <w:rFonts w:ascii="Times" w:hAnsi="Times" w:cs="Times New Roman"/>
          <w:bCs/>
          <w:i/>
          <w:iCs/>
          <w:sz w:val="24"/>
          <w:szCs w:val="24"/>
        </w:rPr>
        <w:t>Atlantic Worlds Exhibit</w:t>
      </w:r>
      <w:r w:rsidRPr="00BA5EB7">
        <w:rPr>
          <w:rFonts w:ascii="Times" w:hAnsi="Times" w:cs="Times New Roman"/>
          <w:bCs/>
          <w:sz w:val="24"/>
          <w:szCs w:val="24"/>
        </w:rPr>
        <w:br/>
      </w:r>
      <w:r w:rsidRPr="00BA5EB7">
        <w:rPr>
          <w:rFonts w:ascii="Times" w:hAnsi="Times" w:cs="Times New Roman"/>
          <w:sz w:val="24"/>
          <w:szCs w:val="24"/>
        </w:rPr>
        <w:t xml:space="preserve">The Atlantic Worlds Gallery explores the nuanced historical connections throughout the Black Atlantic World.  Focusing on the major themes of resistance, revolution, creolization, immigration, and the Middle Passage, this gallery explores the deep interconnectivity between Africa, the Americas, and Europe. A 30-foot, ultra-high-definition video screen on the South wall of the gallery features an original short film that examines the historical connections between Charleston, Barbados, and Sierra Leone. The floor space of the gallery is filled with both historical and contemporary objects, art, and artifacts from throughout the Black Atlantic World. </w:t>
      </w:r>
      <w:r w:rsidRPr="00BA5EB7">
        <w:rPr>
          <w:rFonts w:ascii="Times" w:hAnsi="Times" w:cs="Times New Roman"/>
          <w:sz w:val="24"/>
          <w:szCs w:val="24"/>
        </w:rPr>
        <w:br/>
      </w:r>
    </w:p>
    <w:p w14:paraId="632C7499" w14:textId="2FCB9484" w:rsidR="00016DDB" w:rsidRPr="00BA5EB7" w:rsidRDefault="00016DDB" w:rsidP="00016DDB">
      <w:pPr>
        <w:rPr>
          <w:rFonts w:ascii="Times" w:hAnsi="Times" w:cs="Times New Roman"/>
          <w:b/>
          <w:sz w:val="24"/>
          <w:szCs w:val="24"/>
        </w:rPr>
      </w:pPr>
      <w:r w:rsidRPr="00BA5EB7">
        <w:rPr>
          <w:rFonts w:ascii="Times" w:hAnsi="Times" w:cs="Times New Roman"/>
          <w:b/>
          <w:sz w:val="24"/>
          <w:szCs w:val="24"/>
        </w:rPr>
        <w:t xml:space="preserve">Carolina Gold Gallery </w:t>
      </w:r>
      <w:r w:rsidRPr="00BA5EB7">
        <w:rPr>
          <w:rFonts w:ascii="Times" w:hAnsi="Times" w:cs="Times New Roman"/>
          <w:bCs/>
          <w:sz w:val="24"/>
          <w:szCs w:val="24"/>
        </w:rPr>
        <w:t xml:space="preserve">| </w:t>
      </w:r>
      <w:r w:rsidRPr="00BA5EB7">
        <w:rPr>
          <w:rFonts w:ascii="Times" w:hAnsi="Times" w:cs="Times New Roman"/>
          <w:bCs/>
          <w:i/>
          <w:iCs/>
          <w:sz w:val="24"/>
          <w:szCs w:val="24"/>
        </w:rPr>
        <w:t>Carolina Gold &amp; Memories of the Enslaved Exhibits</w:t>
      </w:r>
      <w:r w:rsidRPr="00BA5EB7">
        <w:rPr>
          <w:rFonts w:ascii="Times" w:hAnsi="Times" w:cs="Times New Roman"/>
          <w:bCs/>
          <w:i/>
          <w:iCs/>
          <w:sz w:val="24"/>
          <w:szCs w:val="24"/>
        </w:rPr>
        <w:br/>
      </w:r>
      <w:r w:rsidRPr="00BA5EB7">
        <w:rPr>
          <w:rFonts w:ascii="Times" w:hAnsi="Times"/>
          <w:color w:val="0E101A"/>
          <w:sz w:val="24"/>
          <w:szCs w:val="24"/>
        </w:rPr>
        <w:t xml:space="preserve">By examining the roots of the plantation system, the skills and knowledge of Africans from rice-growing regions of Africa, and how enslaved Africans and their descendants created community, kinship, and cultivated resistance, the </w:t>
      </w:r>
      <w:r w:rsidRPr="00BA5EB7">
        <w:rPr>
          <w:rStyle w:val="Emphasis"/>
          <w:rFonts w:ascii="Times" w:hAnsi="Times"/>
          <w:color w:val="0E101A"/>
          <w:sz w:val="24"/>
          <w:szCs w:val="24"/>
        </w:rPr>
        <w:t>Carolina Gold</w:t>
      </w:r>
      <w:r w:rsidRPr="00BA5EB7">
        <w:rPr>
          <w:rFonts w:ascii="Times" w:hAnsi="Times"/>
          <w:iCs/>
          <w:color w:val="0E101A"/>
          <w:sz w:val="24"/>
          <w:szCs w:val="24"/>
        </w:rPr>
        <w:t> </w:t>
      </w:r>
      <w:r w:rsidRPr="00BA5EB7">
        <w:rPr>
          <w:rFonts w:ascii="Times" w:hAnsi="Times"/>
          <w:i/>
          <w:color w:val="0E101A"/>
          <w:sz w:val="24"/>
          <w:szCs w:val="24"/>
        </w:rPr>
        <w:t>Exhibit</w:t>
      </w:r>
      <w:r w:rsidRPr="00BA5EB7">
        <w:rPr>
          <w:rFonts w:ascii="Times" w:hAnsi="Times"/>
          <w:color w:val="0E101A"/>
          <w:sz w:val="24"/>
          <w:szCs w:val="24"/>
        </w:rPr>
        <w:t xml:space="preserve"> demonstrates the transformative impact of enslaved people who labored on plantations in South Carolina and helped build the lucrative rice industry. A media program describes the knowledge and labor of enslaved people on the rice plantations, illustrating how enslaved West Africans brought significant knowledge </w:t>
      </w:r>
      <w:r w:rsidRPr="00BA5EB7">
        <w:rPr>
          <w:rFonts w:ascii="Times" w:hAnsi="Times"/>
          <w:color w:val="0E101A"/>
          <w:sz w:val="24"/>
          <w:szCs w:val="24"/>
        </w:rPr>
        <w:lastRenderedPageBreak/>
        <w:t>and technological contributions to rice cultivation in the region, while also describing the physical and emotional toll it took on those working in tidal rice-growing regions in South Carolina.</w:t>
      </w:r>
    </w:p>
    <w:p w14:paraId="3B8204BF" w14:textId="77777777" w:rsidR="00016DDB" w:rsidRPr="00BA5EB7" w:rsidRDefault="00016DDB" w:rsidP="00016DDB">
      <w:pPr>
        <w:pStyle w:val="NormalWeb"/>
        <w:spacing w:before="0" w:beforeAutospacing="0" w:after="0" w:afterAutospacing="0"/>
        <w:rPr>
          <w:rFonts w:ascii="Times" w:hAnsi="Times"/>
          <w:color w:val="0E101A"/>
        </w:rPr>
      </w:pPr>
    </w:p>
    <w:p w14:paraId="05FCF433" w14:textId="77777777" w:rsidR="00016DDB" w:rsidRPr="00BA5EB7" w:rsidRDefault="00016DDB" w:rsidP="00016DDB">
      <w:pPr>
        <w:pStyle w:val="NormalWeb"/>
        <w:spacing w:before="0" w:beforeAutospacing="0" w:after="0" w:afterAutospacing="0"/>
        <w:rPr>
          <w:rFonts w:ascii="Times" w:hAnsi="Times"/>
          <w:color w:val="0E101A"/>
        </w:rPr>
      </w:pPr>
      <w:r w:rsidRPr="00BA5EB7">
        <w:rPr>
          <w:rStyle w:val="Emphasis"/>
          <w:rFonts w:ascii="Times" w:hAnsi="Times"/>
          <w:color w:val="0E101A"/>
        </w:rPr>
        <w:t>The Memories of the Enslaved</w:t>
      </w:r>
      <w:r w:rsidRPr="00BA5EB7">
        <w:rPr>
          <w:rFonts w:ascii="Times" w:hAnsi="Times"/>
          <w:iCs/>
          <w:color w:val="0E101A"/>
        </w:rPr>
        <w:t> </w:t>
      </w:r>
      <w:r w:rsidRPr="00BA5EB7">
        <w:rPr>
          <w:rFonts w:ascii="Times" w:hAnsi="Times"/>
          <w:i/>
          <w:color w:val="0E101A"/>
        </w:rPr>
        <w:t>Exhibit</w:t>
      </w:r>
      <w:r w:rsidRPr="00BA5EB7">
        <w:rPr>
          <w:rFonts w:ascii="Times" w:hAnsi="Times"/>
          <w:iCs/>
          <w:color w:val="0E101A"/>
        </w:rPr>
        <w:t xml:space="preserve"> </w:t>
      </w:r>
      <w:r w:rsidRPr="00BA5EB7">
        <w:rPr>
          <w:rFonts w:ascii="Times" w:hAnsi="Times"/>
          <w:color w:val="0E101A"/>
        </w:rPr>
        <w:t>utilizes quotes and insight of formally enslaved people to examine the brutality of chattel slavery. The lived experiences of these men and women demonstrate the importance of memory, violence, family, and culture. Featuring original artifacts including a jug made by enslaved potter Dave “The Potter” Drake and Ashley’s Sack, this exhibit illustrates how remembrance of enslavement was passed down intergenerationally within African American families. The media program in this gallery encourages visitors to form an emotional connection with formerly enslaved people by hearing their stories, their words, and their voices.</w:t>
      </w:r>
    </w:p>
    <w:p w14:paraId="5430EFB7" w14:textId="77777777" w:rsidR="00016DDB" w:rsidRPr="00BA5EB7" w:rsidRDefault="00016DDB" w:rsidP="00016DDB">
      <w:pPr>
        <w:rPr>
          <w:rFonts w:ascii="Times" w:hAnsi="Times" w:cs="Times New Roman"/>
          <w:b/>
          <w:sz w:val="24"/>
          <w:szCs w:val="24"/>
        </w:rPr>
      </w:pPr>
    </w:p>
    <w:p w14:paraId="7EFA5096" w14:textId="4AA13483" w:rsidR="00016DDB" w:rsidRPr="00BA5EB7" w:rsidRDefault="00016DDB" w:rsidP="00016DDB">
      <w:pPr>
        <w:rPr>
          <w:rFonts w:ascii="Times" w:hAnsi="Times" w:cs="Times New Roman"/>
          <w:b/>
          <w:sz w:val="24"/>
          <w:szCs w:val="24"/>
        </w:rPr>
      </w:pPr>
      <w:r w:rsidRPr="00BA5EB7">
        <w:rPr>
          <w:rFonts w:ascii="Times" w:hAnsi="Times" w:cs="Times New Roman"/>
          <w:b/>
          <w:sz w:val="24"/>
          <w:szCs w:val="24"/>
        </w:rPr>
        <w:t>American Journeys Gallery</w:t>
      </w:r>
      <w:r w:rsidRPr="00BA5EB7">
        <w:rPr>
          <w:rFonts w:ascii="Times" w:hAnsi="Times" w:cs="Times New Roman"/>
          <w:bCs/>
          <w:sz w:val="24"/>
          <w:szCs w:val="24"/>
        </w:rPr>
        <w:t xml:space="preserve"> | </w:t>
      </w:r>
      <w:r w:rsidRPr="00BA5EB7">
        <w:rPr>
          <w:rFonts w:ascii="Times" w:hAnsi="Times" w:cs="Times New Roman"/>
          <w:bCs/>
          <w:i/>
          <w:iCs/>
          <w:sz w:val="24"/>
          <w:szCs w:val="24"/>
        </w:rPr>
        <w:t>American Journeys Exhibit</w:t>
      </w:r>
      <w:r w:rsidRPr="00BA5EB7">
        <w:rPr>
          <w:rFonts w:ascii="Times" w:hAnsi="Times" w:cs="Times New Roman"/>
          <w:bCs/>
          <w:i/>
          <w:iCs/>
          <w:sz w:val="24"/>
          <w:szCs w:val="24"/>
        </w:rPr>
        <w:br/>
      </w:r>
      <w:r w:rsidRPr="00BA5EB7">
        <w:rPr>
          <w:rStyle w:val="Emphasis"/>
          <w:rFonts w:ascii="Times" w:hAnsi="Times"/>
          <w:color w:val="0E101A"/>
          <w:sz w:val="24"/>
          <w:szCs w:val="24"/>
        </w:rPr>
        <w:t>The American Journeys</w:t>
      </w:r>
      <w:r w:rsidRPr="00BA5EB7">
        <w:rPr>
          <w:rFonts w:ascii="Times" w:hAnsi="Times"/>
          <w:color w:val="0E101A"/>
          <w:sz w:val="24"/>
          <w:szCs w:val="24"/>
        </w:rPr>
        <w:t> Gallery presents key moments, figures, and movements in African American history that are interconnected with South Carolina, showing how they shaped, and were shaped, by local, national, and international cultures, politics, and economies. This gallery is organized into twelve chronological sections: Carolina in the Atlantic World; the Rise of Plantation Slavery; Revolutions; Expanding the United States; Emancipation to Reconstruction; the Return of the Old Order; Color Lines; Mobility, Migrations, and Military Service; South Carolina’s Freedom Struggle; Global Human Rights; Revolts and Transformations; and Movements. Significant artifacts in the gallery include the “Come and Join Us Brothers” lithograph, published by the Supervisory Committee for Recruiting Colored Regiments, Cir. 1863; a uniform from Company E, 24th U.S. Infantry Buffalo Soldier regiment formed in 1869; one of two American flags flown over the United States Capitol on April 4, 2018, in remembrance of the 50th anniversary of Dr. Martin Luther King Jr.'s assassination in Memphis, Tennessee; along with various items connected to the Civil Rights and Black Power Movements, both locally and nationally. </w:t>
      </w:r>
    </w:p>
    <w:p w14:paraId="63F28E70" w14:textId="77777777" w:rsidR="00016DDB" w:rsidRPr="00BA5EB7" w:rsidRDefault="00016DDB" w:rsidP="00016DDB">
      <w:pPr>
        <w:rPr>
          <w:rFonts w:ascii="Times" w:hAnsi="Times" w:cs="Times New Roman"/>
          <w:b/>
          <w:sz w:val="24"/>
          <w:szCs w:val="24"/>
        </w:rPr>
      </w:pPr>
    </w:p>
    <w:p w14:paraId="0229151C" w14:textId="036F92C7" w:rsidR="00016DDB" w:rsidRPr="00BA5EB7" w:rsidRDefault="00016DDB" w:rsidP="00016DDB">
      <w:pPr>
        <w:rPr>
          <w:rFonts w:ascii="Times" w:hAnsi="Times" w:cs="Times New Roman"/>
          <w:b/>
          <w:sz w:val="24"/>
          <w:szCs w:val="24"/>
        </w:rPr>
      </w:pPr>
      <w:r w:rsidRPr="00BA5EB7">
        <w:rPr>
          <w:rFonts w:ascii="Times" w:hAnsi="Times" w:cs="Times New Roman"/>
          <w:b/>
          <w:sz w:val="24"/>
          <w:szCs w:val="24"/>
        </w:rPr>
        <w:t>Special Exhibitions Gallery</w:t>
      </w:r>
      <w:r w:rsidRPr="00BA5EB7">
        <w:rPr>
          <w:rFonts w:ascii="Times" w:hAnsi="Times" w:cs="Times New Roman"/>
          <w:b/>
          <w:sz w:val="24"/>
          <w:szCs w:val="24"/>
        </w:rPr>
        <w:br/>
      </w:r>
      <w:r w:rsidRPr="00BA5EB7">
        <w:rPr>
          <w:rFonts w:ascii="Times" w:hAnsi="Times" w:cs="Times New Roman"/>
          <w:sz w:val="24"/>
          <w:szCs w:val="24"/>
        </w:rPr>
        <w:t xml:space="preserve">The Special Exhibitions Gallery is a 3000 sq ft. space dedicated to temporary, rotating exhibits. This gallery features a variety of historical, artistic, and immersive exhibits, which expand on the core exhibits. These include traveling shows curated by other institutions, as well as shows originated by IAAM. The first rotating exhibit produced by IAAM will be titled Follow the North Star. Sponsored by Michelin, this exhibit will explore the literal and figurative theme of mobility throughout African American history. </w:t>
      </w:r>
      <w:r w:rsidRPr="00BA5EB7">
        <w:rPr>
          <w:rFonts w:ascii="Times" w:hAnsi="Times" w:cs="Times New Roman"/>
          <w:sz w:val="24"/>
          <w:szCs w:val="24"/>
        </w:rPr>
        <w:br/>
      </w:r>
    </w:p>
    <w:p w14:paraId="38211543" w14:textId="20AD4DE5" w:rsidR="00016DDB" w:rsidRPr="00BA5EB7" w:rsidRDefault="00016DDB" w:rsidP="00016DDB">
      <w:pPr>
        <w:rPr>
          <w:rFonts w:ascii="Times" w:hAnsi="Times" w:cs="Times New Roman"/>
          <w:b/>
          <w:sz w:val="24"/>
          <w:szCs w:val="24"/>
        </w:rPr>
      </w:pPr>
      <w:r w:rsidRPr="00BA5EB7">
        <w:rPr>
          <w:rFonts w:ascii="Times" w:hAnsi="Times" w:cs="Times New Roman"/>
          <w:b/>
          <w:sz w:val="24"/>
          <w:szCs w:val="24"/>
        </w:rPr>
        <w:t>Creative Journeys Exhibit</w:t>
      </w:r>
      <w:r w:rsidRPr="00BA5EB7">
        <w:rPr>
          <w:rFonts w:ascii="Times" w:hAnsi="Times" w:cs="Times New Roman"/>
          <w:b/>
          <w:sz w:val="24"/>
          <w:szCs w:val="24"/>
        </w:rPr>
        <w:br/>
      </w:r>
      <w:r w:rsidRPr="00BA5EB7">
        <w:rPr>
          <w:rFonts w:ascii="Times" w:hAnsi="Times" w:cs="Times New Roman"/>
          <w:sz w:val="24"/>
          <w:szCs w:val="24"/>
        </w:rPr>
        <w:t xml:space="preserve">The Creative Journeys Exhibit consists of artwork, poems, films, and creative materials placed throughout IAAM. These works of art on walls, pedestals, and screens exist in conversation with the historical content of each gallery and provide alternative vantage points for understanding </w:t>
      </w:r>
      <w:r w:rsidRPr="00BA5EB7">
        <w:rPr>
          <w:rFonts w:ascii="Times" w:hAnsi="Times" w:cs="Times New Roman"/>
          <w:sz w:val="24"/>
          <w:szCs w:val="24"/>
        </w:rPr>
        <w:lastRenderedPageBreak/>
        <w:t xml:space="preserve">history and the role that creative expression plays in both shaping and reflecting its arc. Existing in sections throughout each gallery, rather than in a dedicated gallery of its own, the Creative Journeys Exhibit features works that are connected visually through color branding, as well as thematically through curatorial text primarily displayed within the American Journeys Gallery.  </w:t>
      </w:r>
      <w:r w:rsidRPr="00BA5EB7">
        <w:rPr>
          <w:rFonts w:ascii="Times" w:hAnsi="Times" w:cs="Times New Roman"/>
          <w:sz w:val="24"/>
          <w:szCs w:val="24"/>
        </w:rPr>
        <w:br/>
      </w:r>
    </w:p>
    <w:p w14:paraId="0021B99F" w14:textId="2EFE888F" w:rsidR="00016DDB" w:rsidRPr="00BA5EB7" w:rsidRDefault="00016DDB" w:rsidP="00016DDB">
      <w:pPr>
        <w:rPr>
          <w:rFonts w:ascii="Times" w:hAnsi="Times" w:cs="Times New Roman"/>
          <w:sz w:val="24"/>
          <w:szCs w:val="24"/>
        </w:rPr>
      </w:pPr>
      <w:r w:rsidRPr="00BA5EB7">
        <w:rPr>
          <w:rFonts w:ascii="Times" w:hAnsi="Times" w:cs="Times New Roman"/>
          <w:b/>
          <w:sz w:val="24"/>
          <w:szCs w:val="24"/>
        </w:rPr>
        <w:t>Digital Exhibits</w:t>
      </w:r>
      <w:r w:rsidRPr="00BA5EB7">
        <w:rPr>
          <w:rFonts w:ascii="Times" w:hAnsi="Times" w:cs="Times New Roman"/>
          <w:b/>
          <w:sz w:val="24"/>
          <w:szCs w:val="24"/>
        </w:rPr>
        <w:br/>
      </w:r>
      <w:r w:rsidRPr="00BA5EB7">
        <w:rPr>
          <w:rFonts w:ascii="Times" w:hAnsi="Times" w:cs="Times New Roman"/>
          <w:sz w:val="24"/>
          <w:szCs w:val="24"/>
        </w:rPr>
        <w:t xml:space="preserve">IAAM utilizes the Google Arts &amp; Culture platform to develop and publish digital exhibits which explore themes and special topics relevant to the museum's mission. These exhibits feature film, photography, interactive media, and historical interpretation that go beyond the stories and themes explored within the core exhibits in the building.  With more stories and historically significant events that could ever fit in a single building, IAAM’s Digital Exhibits platform allows the museum to significantly expand its breadth and reach. In addition to these digital exhibits, the museum's core collection and physical exhibits will be digitized and made available online. </w:t>
      </w:r>
    </w:p>
    <w:p w14:paraId="75C9AC57" w14:textId="54E57001" w:rsidR="00016DDB" w:rsidRPr="00BA5EB7" w:rsidRDefault="00016DDB" w:rsidP="00016DDB">
      <w:pPr>
        <w:rPr>
          <w:rFonts w:ascii="Times" w:hAnsi="Times" w:cs="Times New Roman"/>
          <w:sz w:val="24"/>
          <w:szCs w:val="24"/>
        </w:rPr>
      </w:pPr>
    </w:p>
    <w:p w14:paraId="0106AD82" w14:textId="783B1137" w:rsidR="00016DDB" w:rsidRPr="00BA5EB7" w:rsidRDefault="00016DDB" w:rsidP="00016DDB">
      <w:pPr>
        <w:rPr>
          <w:rFonts w:ascii="Times" w:hAnsi="Times" w:cs="Times New Roman"/>
          <w:sz w:val="24"/>
          <w:szCs w:val="24"/>
        </w:rPr>
      </w:pPr>
    </w:p>
    <w:p w14:paraId="0D1065A5" w14:textId="491810EE" w:rsidR="00016DDB" w:rsidRPr="00BA5EB7" w:rsidRDefault="00016DDB" w:rsidP="00016DDB">
      <w:pPr>
        <w:rPr>
          <w:rFonts w:ascii="Times" w:hAnsi="Times" w:cs="Times New Roman"/>
          <w:sz w:val="24"/>
          <w:szCs w:val="24"/>
        </w:rPr>
      </w:pPr>
    </w:p>
    <w:p w14:paraId="3B4E57D2" w14:textId="478BF991" w:rsidR="00016DDB" w:rsidRPr="00BA5EB7" w:rsidRDefault="00016DDB" w:rsidP="00016DDB">
      <w:pPr>
        <w:rPr>
          <w:rFonts w:ascii="Times" w:hAnsi="Times" w:cs="Times New Roman"/>
          <w:sz w:val="24"/>
          <w:szCs w:val="24"/>
        </w:rPr>
      </w:pPr>
    </w:p>
    <w:p w14:paraId="5FF20731" w14:textId="630AC2A2" w:rsidR="00016DDB" w:rsidRPr="00BA5EB7" w:rsidRDefault="00016DDB" w:rsidP="00016DDB">
      <w:pPr>
        <w:rPr>
          <w:rFonts w:ascii="Times" w:hAnsi="Times" w:cs="Times New Roman"/>
          <w:sz w:val="24"/>
          <w:szCs w:val="24"/>
        </w:rPr>
      </w:pPr>
    </w:p>
    <w:p w14:paraId="6BFC87CD" w14:textId="51F2B031" w:rsidR="00016DDB" w:rsidRPr="00BA5EB7" w:rsidRDefault="00016DDB" w:rsidP="00016DDB">
      <w:pPr>
        <w:rPr>
          <w:rFonts w:ascii="Times" w:hAnsi="Times" w:cs="Times New Roman"/>
          <w:sz w:val="24"/>
          <w:szCs w:val="24"/>
        </w:rPr>
      </w:pPr>
    </w:p>
    <w:p w14:paraId="665E3738" w14:textId="47793D01" w:rsidR="00016DDB" w:rsidRPr="00BA5EB7" w:rsidRDefault="00016DDB" w:rsidP="00016DDB">
      <w:pPr>
        <w:rPr>
          <w:rFonts w:ascii="Times" w:hAnsi="Times" w:cs="Times New Roman"/>
          <w:sz w:val="24"/>
          <w:szCs w:val="24"/>
        </w:rPr>
      </w:pPr>
    </w:p>
    <w:p w14:paraId="11262B27" w14:textId="00523E34" w:rsidR="00016DDB" w:rsidRPr="00BA5EB7" w:rsidRDefault="00016DDB" w:rsidP="00016DDB">
      <w:pPr>
        <w:rPr>
          <w:rFonts w:ascii="Times" w:hAnsi="Times" w:cs="Times New Roman"/>
          <w:sz w:val="24"/>
          <w:szCs w:val="24"/>
        </w:rPr>
      </w:pPr>
    </w:p>
    <w:p w14:paraId="6E290BDB" w14:textId="37B8CEE4" w:rsidR="00016DDB" w:rsidRPr="00BA5EB7" w:rsidRDefault="00016DDB" w:rsidP="00016DDB">
      <w:pPr>
        <w:rPr>
          <w:rFonts w:ascii="Times" w:hAnsi="Times" w:cs="Times New Roman"/>
          <w:sz w:val="24"/>
          <w:szCs w:val="24"/>
        </w:rPr>
      </w:pPr>
    </w:p>
    <w:p w14:paraId="47E5CC22" w14:textId="55D4FCE2" w:rsidR="00016DDB" w:rsidRPr="00BA5EB7" w:rsidRDefault="00016DDB" w:rsidP="00016DDB">
      <w:pPr>
        <w:rPr>
          <w:rFonts w:ascii="Times" w:hAnsi="Times" w:cs="Times New Roman"/>
          <w:sz w:val="24"/>
          <w:szCs w:val="24"/>
        </w:rPr>
      </w:pPr>
    </w:p>
    <w:p w14:paraId="66F63D58" w14:textId="0F9C519B" w:rsidR="00016DDB" w:rsidRPr="00BA5EB7" w:rsidRDefault="00016DDB" w:rsidP="00016DDB">
      <w:pPr>
        <w:rPr>
          <w:rFonts w:ascii="Times" w:hAnsi="Times" w:cs="Times New Roman"/>
          <w:sz w:val="24"/>
          <w:szCs w:val="24"/>
        </w:rPr>
      </w:pPr>
    </w:p>
    <w:p w14:paraId="7AF36BB7" w14:textId="67784576" w:rsidR="00016DDB" w:rsidRPr="00BA5EB7" w:rsidRDefault="00016DDB" w:rsidP="00016DDB">
      <w:pPr>
        <w:rPr>
          <w:rFonts w:ascii="Times" w:hAnsi="Times" w:cs="Times New Roman"/>
          <w:sz w:val="24"/>
          <w:szCs w:val="24"/>
        </w:rPr>
      </w:pPr>
    </w:p>
    <w:p w14:paraId="0C0DB4FC" w14:textId="04E4D75B" w:rsidR="00016DDB" w:rsidRPr="00BA5EB7" w:rsidRDefault="00016DDB" w:rsidP="00016DDB">
      <w:pPr>
        <w:rPr>
          <w:rFonts w:ascii="Times" w:hAnsi="Times" w:cs="Times New Roman"/>
          <w:sz w:val="24"/>
          <w:szCs w:val="24"/>
        </w:rPr>
      </w:pPr>
    </w:p>
    <w:p w14:paraId="5A266D30" w14:textId="0F37ADF2" w:rsidR="00016DDB" w:rsidRPr="00BA5EB7" w:rsidRDefault="00016DDB" w:rsidP="00016DDB">
      <w:pPr>
        <w:rPr>
          <w:rFonts w:ascii="Times" w:hAnsi="Times" w:cs="Times New Roman"/>
          <w:sz w:val="24"/>
          <w:szCs w:val="24"/>
        </w:rPr>
      </w:pPr>
    </w:p>
    <w:p w14:paraId="6618D8C8" w14:textId="62414F84" w:rsidR="00016DDB" w:rsidRPr="00BA5EB7" w:rsidRDefault="00016DDB" w:rsidP="00016DDB">
      <w:pPr>
        <w:rPr>
          <w:rFonts w:ascii="Times" w:hAnsi="Times" w:cs="Times New Roman"/>
          <w:sz w:val="24"/>
          <w:szCs w:val="24"/>
        </w:rPr>
      </w:pPr>
    </w:p>
    <w:p w14:paraId="7E945324" w14:textId="1B468444" w:rsidR="00016DDB" w:rsidRPr="00BA5EB7" w:rsidRDefault="00016DDB" w:rsidP="00016DDB">
      <w:pPr>
        <w:rPr>
          <w:rFonts w:ascii="Times" w:hAnsi="Times" w:cs="Times New Roman"/>
          <w:sz w:val="24"/>
          <w:szCs w:val="24"/>
        </w:rPr>
      </w:pPr>
    </w:p>
    <w:p w14:paraId="7B4CE5AA" w14:textId="5013971A" w:rsidR="00016DDB" w:rsidRPr="00BA5EB7" w:rsidRDefault="00016DDB" w:rsidP="00016DDB">
      <w:pPr>
        <w:rPr>
          <w:rFonts w:ascii="Times" w:hAnsi="Times" w:cs="Times New Roman"/>
          <w:sz w:val="24"/>
          <w:szCs w:val="24"/>
        </w:rPr>
      </w:pPr>
    </w:p>
    <w:p w14:paraId="1A98B376" w14:textId="6F2988BC" w:rsidR="00016DDB" w:rsidRPr="00BA5EB7" w:rsidRDefault="00016DDB" w:rsidP="00016DDB">
      <w:pPr>
        <w:rPr>
          <w:rFonts w:ascii="Times" w:hAnsi="Times" w:cs="Times New Roman"/>
          <w:sz w:val="24"/>
          <w:szCs w:val="24"/>
        </w:rPr>
      </w:pPr>
    </w:p>
    <w:p w14:paraId="30793B9C" w14:textId="77777777" w:rsidR="00016DDB" w:rsidRPr="00BA5EB7" w:rsidRDefault="00016DDB" w:rsidP="00016DDB">
      <w:pPr>
        <w:rPr>
          <w:rFonts w:ascii="Times" w:hAnsi="Times" w:cs="Times New Roman"/>
          <w:b/>
          <w:bCs/>
          <w:sz w:val="24"/>
          <w:szCs w:val="24"/>
        </w:rPr>
      </w:pPr>
      <w:r w:rsidRPr="00BA5EB7">
        <w:rPr>
          <w:rFonts w:ascii="Times" w:hAnsi="Times" w:cs="Times New Roman"/>
          <w:b/>
          <w:bCs/>
          <w:sz w:val="24"/>
          <w:szCs w:val="24"/>
        </w:rPr>
        <w:lastRenderedPageBreak/>
        <w:t>Media Kit: Leadership Team Bios</w:t>
      </w:r>
    </w:p>
    <w:p w14:paraId="35F09B47" w14:textId="77777777" w:rsidR="00016DDB" w:rsidRPr="00BA5EB7" w:rsidRDefault="00016DDB" w:rsidP="00016DDB">
      <w:pPr>
        <w:spacing w:after="0" w:line="240" w:lineRule="auto"/>
        <w:contextualSpacing/>
        <w:rPr>
          <w:rFonts w:ascii="Times" w:hAnsi="Times" w:cs="Times New Roman"/>
          <w:b/>
          <w:bCs/>
          <w:sz w:val="24"/>
          <w:szCs w:val="24"/>
        </w:rPr>
      </w:pPr>
      <w:r w:rsidRPr="00BA5EB7">
        <w:rPr>
          <w:rFonts w:ascii="Times" w:hAnsi="Times" w:cs="Times New Roman"/>
          <w:b/>
          <w:bCs/>
          <w:sz w:val="24"/>
          <w:szCs w:val="24"/>
        </w:rPr>
        <w:br/>
        <w:t>Tonya M. Matthews, PhD</w:t>
      </w:r>
    </w:p>
    <w:p w14:paraId="6A81B0D5" w14:textId="77777777" w:rsidR="00016DDB" w:rsidRPr="00BA5EB7" w:rsidRDefault="00016DDB" w:rsidP="00016DDB">
      <w:pPr>
        <w:spacing w:after="0" w:line="240" w:lineRule="auto"/>
        <w:contextualSpacing/>
        <w:rPr>
          <w:rFonts w:ascii="Times" w:hAnsi="Times" w:cs="Times New Roman"/>
          <w:b/>
          <w:bCs/>
          <w:sz w:val="24"/>
          <w:szCs w:val="24"/>
        </w:rPr>
      </w:pPr>
      <w:r w:rsidRPr="00BA5EB7">
        <w:rPr>
          <w:rFonts w:ascii="Times" w:hAnsi="Times" w:cs="Times New Roman"/>
          <w:b/>
          <w:bCs/>
          <w:sz w:val="24"/>
          <w:szCs w:val="24"/>
        </w:rPr>
        <w:t>President and Chief Executive Officer (CEO)</w:t>
      </w:r>
    </w:p>
    <w:p w14:paraId="0C69C482" w14:textId="77777777" w:rsidR="00016DDB" w:rsidRPr="00BA5EB7" w:rsidRDefault="00016DDB" w:rsidP="00016DDB">
      <w:pPr>
        <w:spacing w:after="0" w:line="240" w:lineRule="auto"/>
        <w:contextualSpacing/>
        <w:rPr>
          <w:rFonts w:ascii="Times" w:hAnsi="Times" w:cs="Times New Roman"/>
          <w:b/>
          <w:bCs/>
          <w:sz w:val="24"/>
          <w:szCs w:val="24"/>
        </w:rPr>
      </w:pPr>
    </w:p>
    <w:p w14:paraId="50A45CA2" w14:textId="77777777" w:rsidR="00016DDB" w:rsidRPr="00BA5EB7" w:rsidRDefault="00016DDB" w:rsidP="00016DDB">
      <w:pPr>
        <w:spacing w:after="120"/>
        <w:contextualSpacing/>
        <w:rPr>
          <w:rFonts w:ascii="Times" w:hAnsi="Times" w:cs="Times New Roman"/>
          <w:sz w:val="24"/>
          <w:szCs w:val="24"/>
        </w:rPr>
      </w:pPr>
      <w:r w:rsidRPr="00BA5EB7">
        <w:rPr>
          <w:rFonts w:ascii="Times" w:hAnsi="Times" w:cs="Times New Roman"/>
          <w:sz w:val="24"/>
          <w:szCs w:val="24"/>
        </w:rPr>
        <w:t xml:space="preserve">Dr. Tonya M. Matthews is a thought-leader in institutionalized equity and inclusion frameworks, social entrepreneurship, and the intersectionality of formal and informal education. Her background as both poet and engineer have made her a highly sought-after visioning partner on boards and community building projects, as well as a frequent public speaker and presenter for communities across all ages and venues. </w:t>
      </w:r>
    </w:p>
    <w:p w14:paraId="4C828F8A" w14:textId="77777777" w:rsidR="00016DDB" w:rsidRPr="00BA5EB7" w:rsidRDefault="00016DDB" w:rsidP="00016DDB">
      <w:pPr>
        <w:spacing w:after="120"/>
        <w:contextualSpacing/>
        <w:rPr>
          <w:rFonts w:ascii="Times" w:hAnsi="Times" w:cs="Times New Roman"/>
          <w:sz w:val="24"/>
          <w:szCs w:val="24"/>
        </w:rPr>
      </w:pPr>
    </w:p>
    <w:p w14:paraId="47C96F0F" w14:textId="77777777" w:rsidR="00016DDB" w:rsidRPr="00BA5EB7" w:rsidRDefault="00016DDB" w:rsidP="00016DDB">
      <w:pPr>
        <w:spacing w:after="120"/>
        <w:contextualSpacing/>
        <w:rPr>
          <w:rFonts w:ascii="Times" w:hAnsi="Times" w:cs="Times New Roman"/>
          <w:sz w:val="24"/>
          <w:szCs w:val="24"/>
        </w:rPr>
      </w:pPr>
      <w:r w:rsidRPr="00BA5EB7">
        <w:rPr>
          <w:rFonts w:ascii="Times" w:hAnsi="Times" w:cs="Times New Roman"/>
          <w:sz w:val="24"/>
          <w:szCs w:val="24"/>
        </w:rPr>
        <w:t xml:space="preserve">A non-profit executive leadership veteran, Matthews is currently president and CEO of the International African American Museum (IAAM), which is located in Charleston, S.C. at the historically sacred site of Gadsden’s Wharf, one of our nation’s most prolific former slave ports.   IAAM is a champion of authentic, empathetic storytelling of American history and thus one of the nation’s newest platforms for the disruption of institutionalized racism as America continues the walk toward “a more perfect union.” </w:t>
      </w:r>
    </w:p>
    <w:p w14:paraId="15B668B2" w14:textId="77777777" w:rsidR="00016DDB" w:rsidRPr="00BA5EB7" w:rsidRDefault="00016DDB" w:rsidP="00016DDB">
      <w:pPr>
        <w:spacing w:after="120"/>
        <w:contextualSpacing/>
        <w:rPr>
          <w:rFonts w:ascii="Times" w:hAnsi="Times" w:cs="Times New Roman"/>
          <w:sz w:val="24"/>
          <w:szCs w:val="24"/>
        </w:rPr>
      </w:pPr>
    </w:p>
    <w:p w14:paraId="11DB2AC4" w14:textId="77777777" w:rsidR="00016DDB" w:rsidRPr="00BA5EB7" w:rsidRDefault="00016DDB" w:rsidP="00016DDB">
      <w:pPr>
        <w:spacing w:after="120"/>
        <w:contextualSpacing/>
        <w:rPr>
          <w:rFonts w:ascii="Times" w:hAnsi="Times" w:cs="Times New Roman"/>
          <w:sz w:val="24"/>
          <w:szCs w:val="24"/>
        </w:rPr>
      </w:pPr>
      <w:r w:rsidRPr="00BA5EB7">
        <w:rPr>
          <w:rFonts w:ascii="Times" w:hAnsi="Times" w:cs="Times New Roman"/>
          <w:sz w:val="24"/>
          <w:szCs w:val="24"/>
        </w:rPr>
        <w:t xml:space="preserve">Matthews has a storied career in leadership. Most recently, she served as associate provost for Inclusive Workforce Development and as director of the STEM Innovation Learning Center for Wayne State University, and prior to that as the president and CEO of the Michigan Science Center – flexing her science and tech educational equity chops in both roles. Matthews credits her time at Wayne State University for a deeper understanding of the intersectionality of education, career, community agency, and self-efficacy, which she refers to as the “pre-K through Gray” pipeline. While at the Michigan Science Center, she founded </w:t>
      </w:r>
      <w:r w:rsidRPr="00BA5EB7">
        <w:rPr>
          <w:rFonts w:ascii="Times" w:hAnsi="Times" w:cs="Times New Roman"/>
          <w:i/>
          <w:iCs/>
          <w:sz w:val="24"/>
          <w:szCs w:val="24"/>
        </w:rPr>
        <w:t>The STEMinista Project</w:t>
      </w:r>
      <w:r w:rsidRPr="00BA5EB7">
        <w:rPr>
          <w:rFonts w:ascii="Times" w:hAnsi="Times" w:cs="Times New Roman"/>
          <w:sz w:val="24"/>
          <w:szCs w:val="24"/>
        </w:rPr>
        <w:t xml:space="preserve">, a movement to engage girls in their future with STEM careers and tools. She continues this work today through </w:t>
      </w:r>
      <w:r w:rsidRPr="00BA5EB7">
        <w:rPr>
          <w:rFonts w:ascii="Times" w:hAnsi="Times" w:cs="Times New Roman"/>
          <w:i/>
          <w:iCs/>
          <w:sz w:val="24"/>
          <w:szCs w:val="24"/>
        </w:rPr>
        <w:t>STEMinista Rising</w:t>
      </w:r>
      <w:r w:rsidRPr="00BA5EB7">
        <w:rPr>
          <w:rFonts w:ascii="Times" w:hAnsi="Times" w:cs="Times New Roman"/>
          <w:sz w:val="24"/>
          <w:szCs w:val="24"/>
        </w:rPr>
        <w:t xml:space="preserve">, supporting professional women in STEM – and the colleagues who champion them – with an inclusive emphasis on women of color. </w:t>
      </w:r>
    </w:p>
    <w:p w14:paraId="20045A3A" w14:textId="77777777" w:rsidR="00016DDB" w:rsidRPr="00BA5EB7" w:rsidRDefault="00016DDB" w:rsidP="00016DDB">
      <w:pPr>
        <w:spacing w:after="120"/>
        <w:contextualSpacing/>
        <w:rPr>
          <w:rFonts w:ascii="Times" w:hAnsi="Times" w:cs="Times New Roman"/>
          <w:sz w:val="24"/>
          <w:szCs w:val="24"/>
        </w:rPr>
      </w:pPr>
    </w:p>
    <w:p w14:paraId="62061F50" w14:textId="77777777" w:rsidR="00016DDB" w:rsidRPr="00BA5EB7" w:rsidRDefault="00016DDB" w:rsidP="00016DDB">
      <w:pPr>
        <w:spacing w:after="120"/>
        <w:contextualSpacing/>
        <w:rPr>
          <w:rFonts w:ascii="Times" w:hAnsi="Times" w:cs="Times New Roman"/>
          <w:sz w:val="24"/>
          <w:szCs w:val="24"/>
        </w:rPr>
      </w:pPr>
      <w:r w:rsidRPr="00BA5EB7">
        <w:rPr>
          <w:rFonts w:ascii="Times" w:hAnsi="Times" w:cs="Times New Roman"/>
          <w:sz w:val="24"/>
          <w:szCs w:val="24"/>
        </w:rPr>
        <w:t>Matthews’ dedication to community and her accomplishments are widely recognized. She was noted as one of the Most Influential Women in Charleston (</w:t>
      </w:r>
      <w:r w:rsidRPr="00BA5EB7">
        <w:rPr>
          <w:rFonts w:ascii="Times" w:hAnsi="Times" w:cs="Times New Roman"/>
          <w:i/>
          <w:iCs/>
          <w:sz w:val="24"/>
          <w:szCs w:val="24"/>
        </w:rPr>
        <w:t>Charleston Business Magazine</w:t>
      </w:r>
      <w:r w:rsidRPr="00BA5EB7">
        <w:rPr>
          <w:rFonts w:ascii="Times" w:hAnsi="Times" w:cs="Times New Roman"/>
          <w:sz w:val="24"/>
          <w:szCs w:val="24"/>
        </w:rPr>
        <w:t>, 2021) and honored as a “</w:t>
      </w:r>
      <w:r w:rsidRPr="00BA5EB7">
        <w:rPr>
          <w:rFonts w:ascii="Times" w:hAnsi="Times" w:cs="Times New Roman"/>
          <w:iCs/>
          <w:sz w:val="24"/>
          <w:szCs w:val="24"/>
        </w:rPr>
        <w:t>Trailblazer”</w:t>
      </w:r>
      <w:r w:rsidRPr="00BA5EB7">
        <w:rPr>
          <w:rFonts w:ascii="Times" w:hAnsi="Times" w:cs="Times New Roman"/>
          <w:sz w:val="24"/>
          <w:szCs w:val="24"/>
        </w:rPr>
        <w:t xml:space="preserve"> by </w:t>
      </w:r>
      <w:r w:rsidRPr="00BA5EB7">
        <w:rPr>
          <w:rFonts w:ascii="Times" w:hAnsi="Times" w:cs="Times New Roman"/>
          <w:i/>
          <w:iCs/>
          <w:sz w:val="24"/>
          <w:szCs w:val="24"/>
        </w:rPr>
        <w:t>Career Mastered Magazine</w:t>
      </w:r>
      <w:r w:rsidRPr="00BA5EB7">
        <w:rPr>
          <w:rFonts w:ascii="Times" w:hAnsi="Times" w:cs="Times New Roman"/>
          <w:sz w:val="24"/>
          <w:szCs w:val="24"/>
        </w:rPr>
        <w:t xml:space="preserve"> (2017). She is a member of the National Academy of Sciences Board on Science Education and was appointed by both Democratic and Republican administrations to the National Assessment Governing Board. Matthews is a published poet, included in </w:t>
      </w:r>
      <w:r w:rsidRPr="00BA5EB7">
        <w:rPr>
          <w:rFonts w:ascii="Times" w:hAnsi="Times" w:cs="Times New Roman"/>
          <w:i/>
          <w:sz w:val="24"/>
          <w:szCs w:val="24"/>
        </w:rPr>
        <w:t xml:space="preserve">100 Best African American Poems </w:t>
      </w:r>
      <w:r w:rsidRPr="00BA5EB7">
        <w:rPr>
          <w:rFonts w:ascii="Times" w:hAnsi="Times" w:cs="Times New Roman"/>
          <w:iCs/>
          <w:sz w:val="24"/>
          <w:szCs w:val="24"/>
        </w:rPr>
        <w:t>(2010),</w:t>
      </w:r>
      <w:r w:rsidRPr="00BA5EB7">
        <w:rPr>
          <w:rFonts w:ascii="Times" w:hAnsi="Times" w:cs="Times New Roman"/>
          <w:sz w:val="24"/>
          <w:szCs w:val="24"/>
        </w:rPr>
        <w:t xml:space="preserve"> edited by Nikki Giovanni, and has written several articles and book chapters on inclusive governance, non-profit management, and fundraising. </w:t>
      </w:r>
    </w:p>
    <w:p w14:paraId="1FEC1B67" w14:textId="77777777" w:rsidR="00016DDB" w:rsidRPr="00BA5EB7" w:rsidRDefault="00016DDB" w:rsidP="00016DDB">
      <w:pPr>
        <w:spacing w:after="120"/>
        <w:contextualSpacing/>
        <w:rPr>
          <w:rFonts w:ascii="Times" w:hAnsi="Times" w:cs="Times New Roman"/>
          <w:sz w:val="24"/>
          <w:szCs w:val="24"/>
        </w:rPr>
      </w:pPr>
    </w:p>
    <w:p w14:paraId="3FE40201" w14:textId="77777777" w:rsidR="00016DDB" w:rsidRPr="00BA5EB7" w:rsidRDefault="00016DDB" w:rsidP="00016DDB">
      <w:pPr>
        <w:spacing w:after="120"/>
        <w:contextualSpacing/>
        <w:rPr>
          <w:rFonts w:ascii="Times" w:hAnsi="Times" w:cs="Times New Roman"/>
          <w:sz w:val="24"/>
          <w:szCs w:val="24"/>
        </w:rPr>
      </w:pPr>
      <w:r w:rsidRPr="00BA5EB7">
        <w:rPr>
          <w:rFonts w:ascii="Times" w:hAnsi="Times" w:cs="Times New Roman"/>
          <w:sz w:val="24"/>
          <w:szCs w:val="24"/>
        </w:rPr>
        <w:t>Matthews received her Ph.D. in biomedical engineering from Johns Hopkins University and her B.S.E. in biomedical and electrical engineering from Duke University, alongside a certificate in African/African American Studies. She is a member of Delta Sigma Theta Sorority, Inc., and The Links, Inc. Matthews is a native of Washington, D.C. and, in each community she has settled, is known for planting roots on the side of town best for keeping an eye on progress.</w:t>
      </w:r>
    </w:p>
    <w:p w14:paraId="292DB40F" w14:textId="77777777" w:rsidR="00016DDB" w:rsidRPr="00BA5EB7" w:rsidRDefault="00016DDB" w:rsidP="00016DDB">
      <w:pPr>
        <w:spacing w:after="120"/>
        <w:contextualSpacing/>
        <w:rPr>
          <w:rFonts w:ascii="Times" w:hAnsi="Times" w:cs="Times New Roman"/>
          <w:sz w:val="24"/>
          <w:szCs w:val="24"/>
        </w:rPr>
      </w:pPr>
    </w:p>
    <w:p w14:paraId="5961792A" w14:textId="77777777" w:rsidR="00016DDB" w:rsidRPr="00BA5EB7" w:rsidRDefault="00016DDB" w:rsidP="00016DDB">
      <w:pPr>
        <w:spacing w:after="100" w:afterAutospacing="1" w:line="240" w:lineRule="auto"/>
        <w:contextualSpacing/>
        <w:rPr>
          <w:rFonts w:ascii="Times" w:eastAsia="Times New Roman" w:hAnsi="Times" w:cs="Arial"/>
          <w:b/>
          <w:bCs/>
          <w:color w:val="000000"/>
          <w:sz w:val="24"/>
          <w:szCs w:val="24"/>
        </w:rPr>
      </w:pPr>
    </w:p>
    <w:p w14:paraId="0B7238AC" w14:textId="77777777" w:rsidR="00016DDB" w:rsidRPr="00BA5EB7" w:rsidRDefault="00016DDB" w:rsidP="00016DDB">
      <w:pPr>
        <w:spacing w:after="100" w:afterAutospacing="1" w:line="240" w:lineRule="auto"/>
        <w:contextualSpacing/>
        <w:rPr>
          <w:rFonts w:ascii="Times" w:eastAsia="Times New Roman" w:hAnsi="Times" w:cs="Arial"/>
          <w:b/>
          <w:bCs/>
          <w:color w:val="000000"/>
          <w:sz w:val="24"/>
          <w:szCs w:val="24"/>
        </w:rPr>
      </w:pPr>
      <w:r w:rsidRPr="00BA5EB7">
        <w:rPr>
          <w:rFonts w:ascii="Times" w:eastAsia="Times New Roman" w:hAnsi="Times" w:cs="Arial"/>
          <w:b/>
          <w:bCs/>
          <w:color w:val="000000"/>
          <w:sz w:val="24"/>
          <w:szCs w:val="24"/>
        </w:rPr>
        <w:t>John Anderson</w:t>
      </w:r>
    </w:p>
    <w:p w14:paraId="37F4CDFD" w14:textId="77777777" w:rsidR="00016DDB" w:rsidRPr="00BA5EB7" w:rsidRDefault="00016DDB" w:rsidP="00016DDB">
      <w:pPr>
        <w:spacing w:after="100" w:afterAutospacing="1" w:line="240" w:lineRule="auto"/>
        <w:contextualSpacing/>
        <w:rPr>
          <w:rFonts w:ascii="Times" w:eastAsia="Times New Roman" w:hAnsi="Times" w:cs="Arial"/>
          <w:b/>
          <w:bCs/>
          <w:color w:val="000000"/>
          <w:sz w:val="24"/>
          <w:szCs w:val="24"/>
        </w:rPr>
      </w:pPr>
      <w:r w:rsidRPr="00BA5EB7">
        <w:rPr>
          <w:rFonts w:ascii="Times" w:eastAsia="Times New Roman" w:hAnsi="Times" w:cs="Arial"/>
          <w:b/>
          <w:bCs/>
          <w:color w:val="000000"/>
          <w:sz w:val="24"/>
          <w:szCs w:val="24"/>
        </w:rPr>
        <w:t>Vice President of Administration and Chief Operating Officer (COO)</w:t>
      </w:r>
    </w:p>
    <w:p w14:paraId="458F42E5" w14:textId="77777777" w:rsidR="00016DDB" w:rsidRPr="00BA5EB7" w:rsidRDefault="00016DDB" w:rsidP="00016DDB">
      <w:pPr>
        <w:spacing w:after="100" w:afterAutospacing="1" w:line="240" w:lineRule="auto"/>
        <w:contextualSpacing/>
        <w:rPr>
          <w:rFonts w:ascii="Times" w:eastAsia="Times New Roman" w:hAnsi="Times" w:cs="Arial"/>
          <w:b/>
          <w:bCs/>
          <w:color w:val="000000"/>
          <w:sz w:val="24"/>
          <w:szCs w:val="24"/>
        </w:rPr>
      </w:pPr>
    </w:p>
    <w:p w14:paraId="240618D2" w14:textId="77777777" w:rsidR="00016DDB" w:rsidRPr="00BA5EB7" w:rsidRDefault="00016DDB" w:rsidP="00016DDB">
      <w:pPr>
        <w:spacing w:after="100" w:afterAutospacing="1" w:line="240" w:lineRule="auto"/>
        <w:contextualSpacing/>
        <w:rPr>
          <w:rFonts w:ascii="Times" w:eastAsia="Times New Roman" w:hAnsi="Times" w:cs="Arial"/>
          <w:color w:val="000000"/>
          <w:sz w:val="24"/>
          <w:szCs w:val="24"/>
        </w:rPr>
      </w:pPr>
      <w:r w:rsidRPr="00BA5EB7">
        <w:rPr>
          <w:rFonts w:ascii="Times" w:eastAsia="Times New Roman" w:hAnsi="Times" w:cs="Arial"/>
          <w:color w:val="000000"/>
          <w:sz w:val="24"/>
          <w:szCs w:val="24"/>
        </w:rPr>
        <w:t>Anderson joined the International African American Museum in 2021 as vice president and COO. In this role, he is responsible for activating the museum’s visitor experiences, building and site operations, organizational administration, and company culture. Prior to joining IAAM, Anderson served as the Michigan Science Center’s vice president of administration and chief operating officer. Prior to that, he held multiple professional positions with the City of Detroit and Detroit Zoological Society.</w:t>
      </w:r>
    </w:p>
    <w:p w14:paraId="18F2EAA9" w14:textId="77777777" w:rsidR="00016DDB" w:rsidRPr="00BA5EB7" w:rsidRDefault="00016DDB" w:rsidP="00016DDB">
      <w:pPr>
        <w:spacing w:after="100" w:afterAutospacing="1" w:line="240" w:lineRule="auto"/>
        <w:contextualSpacing/>
        <w:rPr>
          <w:rFonts w:ascii="Times" w:eastAsia="Times New Roman" w:hAnsi="Times" w:cs="Arial"/>
          <w:b/>
          <w:bCs/>
          <w:color w:val="000000"/>
          <w:sz w:val="24"/>
          <w:szCs w:val="24"/>
        </w:rPr>
      </w:pPr>
    </w:p>
    <w:p w14:paraId="3A211BFA" w14:textId="77777777" w:rsidR="00016DDB" w:rsidRPr="00BA5EB7" w:rsidRDefault="00016DDB" w:rsidP="00016DDB">
      <w:pPr>
        <w:spacing w:after="100" w:afterAutospacing="1" w:line="240" w:lineRule="auto"/>
        <w:rPr>
          <w:rFonts w:ascii="Times" w:eastAsia="Times New Roman" w:hAnsi="Times" w:cs="Arial"/>
          <w:color w:val="000000"/>
          <w:sz w:val="24"/>
          <w:szCs w:val="24"/>
        </w:rPr>
      </w:pPr>
      <w:r w:rsidRPr="00BA5EB7">
        <w:rPr>
          <w:rFonts w:ascii="Times" w:eastAsia="Times New Roman" w:hAnsi="Times" w:cs="Arial"/>
          <w:color w:val="000000"/>
          <w:sz w:val="24"/>
          <w:szCs w:val="24"/>
        </w:rPr>
        <w:t xml:space="preserve">Anderson holds almost 30 years of experience as a leader in cultural attraction operations, organizational culture, and customer service.  In 2010, Anderson served as human resources committee member for the International Association of Amusement Parks and Attractions (IAAPA), and he is currently an IAAPA Certified Attractions Executive. In 2015, he was recognized as a Patriotic Employer by the U.S. Office of the Secretary of Defense.  Anderson received a Bachelor of Science degree in zoology from Michigan State University.  </w:t>
      </w:r>
      <w:r w:rsidRPr="00BA5EB7">
        <w:rPr>
          <w:rFonts w:ascii="Times" w:eastAsia="Times New Roman" w:hAnsi="Times" w:cs="Arial"/>
          <w:color w:val="000000"/>
          <w:sz w:val="24"/>
          <w:szCs w:val="24"/>
        </w:rPr>
        <w:br/>
      </w:r>
    </w:p>
    <w:p w14:paraId="233B23B5" w14:textId="77777777" w:rsidR="00016DDB" w:rsidRPr="00BA5EB7" w:rsidRDefault="00016DDB" w:rsidP="00016DDB">
      <w:pPr>
        <w:spacing w:after="100" w:afterAutospacing="1" w:line="240" w:lineRule="auto"/>
        <w:contextualSpacing/>
        <w:rPr>
          <w:rFonts w:ascii="Times" w:eastAsia="Times New Roman" w:hAnsi="Times" w:cs="Arial"/>
          <w:b/>
          <w:bCs/>
          <w:color w:val="000000"/>
          <w:sz w:val="24"/>
          <w:szCs w:val="24"/>
        </w:rPr>
      </w:pPr>
      <w:r w:rsidRPr="00BA5EB7">
        <w:rPr>
          <w:rFonts w:ascii="Times" w:eastAsia="Times New Roman" w:hAnsi="Times" w:cs="Arial"/>
          <w:b/>
          <w:bCs/>
          <w:color w:val="000000"/>
          <w:sz w:val="24"/>
          <w:szCs w:val="24"/>
        </w:rPr>
        <w:t>Dianne Firment</w:t>
      </w:r>
    </w:p>
    <w:p w14:paraId="2ED5A116" w14:textId="77777777" w:rsidR="00016DDB" w:rsidRPr="00BA5EB7" w:rsidRDefault="00016DDB" w:rsidP="00016DDB">
      <w:pPr>
        <w:spacing w:after="100" w:afterAutospacing="1" w:line="240" w:lineRule="auto"/>
        <w:contextualSpacing/>
        <w:rPr>
          <w:rFonts w:ascii="Times" w:eastAsia="Times New Roman" w:hAnsi="Times" w:cs="Arial"/>
          <w:b/>
          <w:bCs/>
          <w:color w:val="000000"/>
          <w:sz w:val="24"/>
          <w:szCs w:val="24"/>
        </w:rPr>
      </w:pPr>
      <w:r w:rsidRPr="00BA5EB7">
        <w:rPr>
          <w:rFonts w:ascii="Times" w:eastAsia="Times New Roman" w:hAnsi="Times" w:cs="Arial"/>
          <w:b/>
          <w:bCs/>
          <w:color w:val="000000"/>
          <w:sz w:val="24"/>
          <w:szCs w:val="24"/>
        </w:rPr>
        <w:t>Chief Financial Officer (CFO)</w:t>
      </w:r>
    </w:p>
    <w:p w14:paraId="549183A9" w14:textId="77777777" w:rsidR="00016DDB" w:rsidRPr="00BA5EB7" w:rsidRDefault="00016DDB" w:rsidP="00016DDB">
      <w:pPr>
        <w:spacing w:after="100" w:afterAutospacing="1" w:line="240" w:lineRule="auto"/>
        <w:contextualSpacing/>
        <w:rPr>
          <w:rFonts w:ascii="Times" w:hAnsi="Times" w:cs="Arial"/>
          <w:color w:val="000000"/>
          <w:sz w:val="24"/>
          <w:szCs w:val="24"/>
        </w:rPr>
      </w:pPr>
    </w:p>
    <w:p w14:paraId="6D74CCD9" w14:textId="77777777" w:rsidR="00016DDB" w:rsidRPr="00BA5EB7" w:rsidRDefault="00016DDB" w:rsidP="00016DDB">
      <w:pPr>
        <w:spacing w:after="100" w:afterAutospacing="1" w:line="240" w:lineRule="auto"/>
        <w:contextualSpacing/>
        <w:rPr>
          <w:rFonts w:ascii="Times" w:hAnsi="Times" w:cs="Arial"/>
          <w:color w:val="000000"/>
          <w:sz w:val="24"/>
          <w:szCs w:val="24"/>
        </w:rPr>
      </w:pPr>
      <w:r w:rsidRPr="00BA5EB7">
        <w:rPr>
          <w:rFonts w:ascii="Times" w:hAnsi="Times" w:cs="Arial"/>
          <w:color w:val="000000"/>
          <w:sz w:val="24"/>
          <w:szCs w:val="24"/>
        </w:rPr>
        <w:t xml:space="preserve">Firment joined the International African American Museum in 2019 as director of finance and was promoted to CFO in 2021. In this role she is responsible for </w:t>
      </w:r>
      <w:r w:rsidRPr="00BA5EB7">
        <w:rPr>
          <w:rFonts w:ascii="Times" w:hAnsi="Times" w:cs="Arial"/>
          <w:color w:val="201F1F"/>
          <w:sz w:val="24"/>
          <w:szCs w:val="24"/>
        </w:rPr>
        <w:t>propelling the financial growth and success of the museum’s operations.</w:t>
      </w:r>
      <w:r w:rsidRPr="00BA5EB7">
        <w:rPr>
          <w:rFonts w:ascii="Times" w:hAnsi="Times" w:cs="Arial"/>
          <w:color w:val="000000"/>
          <w:sz w:val="24"/>
          <w:szCs w:val="24"/>
        </w:rPr>
        <w:t xml:space="preserve">  </w:t>
      </w:r>
    </w:p>
    <w:p w14:paraId="34E39499" w14:textId="77777777" w:rsidR="00016DDB" w:rsidRPr="00BA5EB7" w:rsidRDefault="00016DDB" w:rsidP="00016DDB">
      <w:pPr>
        <w:spacing w:after="100" w:afterAutospacing="1" w:line="240" w:lineRule="auto"/>
        <w:contextualSpacing/>
        <w:rPr>
          <w:rFonts w:ascii="Times" w:eastAsia="Times New Roman" w:hAnsi="Times" w:cs="Arial"/>
          <w:b/>
          <w:bCs/>
          <w:color w:val="000000"/>
          <w:sz w:val="24"/>
          <w:szCs w:val="24"/>
        </w:rPr>
      </w:pPr>
    </w:p>
    <w:p w14:paraId="19C87D7D" w14:textId="77777777" w:rsidR="00016DDB" w:rsidRPr="00BA5EB7" w:rsidRDefault="00016DDB" w:rsidP="00016DDB">
      <w:pPr>
        <w:spacing w:after="100" w:afterAutospacing="1" w:line="240" w:lineRule="auto"/>
        <w:rPr>
          <w:rFonts w:ascii="Times" w:eastAsia="Times New Roman" w:hAnsi="Times" w:cs="Arial"/>
          <w:color w:val="201F1F"/>
          <w:sz w:val="24"/>
          <w:szCs w:val="24"/>
        </w:rPr>
      </w:pPr>
      <w:r w:rsidRPr="00BA5EB7">
        <w:rPr>
          <w:rFonts w:ascii="Times" w:eastAsia="Times New Roman" w:hAnsi="Times" w:cs="Arial"/>
          <w:color w:val="201F1F"/>
          <w:sz w:val="24"/>
          <w:szCs w:val="24"/>
        </w:rPr>
        <w:t>Firment has more than 25 years of experience in the fields of finance, human resource management and leadership. Prior to joining the IAAM team, she served as the director of finance at the Abby Kelley Foster Charter Public School in Worcester, Massachusetts. There, she directed all accounting and human resource functions of the school with over $20 million in revenues, over two hundred staff, and over fourteen hundred students. Firment received her Bachelor of Science degree in business administration with a focus on accounting, and she completed certificate coursework in human resource management at Assumption College.</w:t>
      </w:r>
    </w:p>
    <w:p w14:paraId="3B82D7F6" w14:textId="77777777" w:rsidR="00016DDB" w:rsidRPr="00BA5EB7" w:rsidRDefault="00016DDB" w:rsidP="00016DDB">
      <w:pPr>
        <w:contextualSpacing/>
        <w:rPr>
          <w:rFonts w:ascii="Times" w:hAnsi="Times" w:cs="Times New Roman"/>
          <w:b/>
          <w:bCs/>
          <w:sz w:val="24"/>
          <w:szCs w:val="24"/>
        </w:rPr>
      </w:pPr>
    </w:p>
    <w:p w14:paraId="25A3D102" w14:textId="77777777" w:rsidR="00016DDB" w:rsidRPr="00BA5EB7" w:rsidRDefault="00016DDB" w:rsidP="00016DDB">
      <w:pPr>
        <w:contextualSpacing/>
        <w:rPr>
          <w:rFonts w:ascii="Times" w:hAnsi="Times" w:cs="Times New Roman"/>
          <w:b/>
          <w:bCs/>
          <w:sz w:val="24"/>
          <w:szCs w:val="24"/>
        </w:rPr>
      </w:pPr>
      <w:r w:rsidRPr="00BA5EB7">
        <w:rPr>
          <w:rFonts w:ascii="Times" w:hAnsi="Times" w:cs="Times New Roman"/>
          <w:b/>
          <w:bCs/>
          <w:sz w:val="24"/>
          <w:szCs w:val="24"/>
        </w:rPr>
        <w:t>Malika N. Pryor</w:t>
      </w:r>
    </w:p>
    <w:p w14:paraId="18960EFF" w14:textId="77777777" w:rsidR="00016DDB" w:rsidRPr="00BA5EB7" w:rsidRDefault="00016DDB" w:rsidP="00016DDB">
      <w:pPr>
        <w:contextualSpacing/>
        <w:rPr>
          <w:rFonts w:ascii="Times" w:hAnsi="Times" w:cs="Times New Roman"/>
          <w:b/>
          <w:bCs/>
          <w:sz w:val="24"/>
          <w:szCs w:val="24"/>
        </w:rPr>
      </w:pPr>
      <w:r w:rsidRPr="00BA5EB7">
        <w:rPr>
          <w:rFonts w:ascii="Times" w:hAnsi="Times" w:cs="Times New Roman"/>
          <w:b/>
          <w:bCs/>
          <w:sz w:val="24"/>
          <w:szCs w:val="24"/>
        </w:rPr>
        <w:t>Chief Learning and Education Officer</w:t>
      </w:r>
    </w:p>
    <w:p w14:paraId="4FCA1B3C" w14:textId="77777777" w:rsidR="00016DDB" w:rsidRPr="00BA5EB7" w:rsidRDefault="00016DDB" w:rsidP="00016DDB">
      <w:pPr>
        <w:contextualSpacing/>
        <w:rPr>
          <w:rFonts w:ascii="Times" w:hAnsi="Times" w:cs="Times New Roman"/>
          <w:b/>
          <w:bCs/>
          <w:sz w:val="24"/>
          <w:szCs w:val="24"/>
        </w:rPr>
      </w:pPr>
    </w:p>
    <w:p w14:paraId="1783BB65" w14:textId="77777777" w:rsidR="00016DDB" w:rsidRPr="00BA5EB7" w:rsidRDefault="00016DDB" w:rsidP="00016DDB">
      <w:pPr>
        <w:shd w:val="clear" w:color="auto" w:fill="FFFFFF"/>
        <w:spacing w:line="235" w:lineRule="atLeast"/>
        <w:rPr>
          <w:rFonts w:ascii="Times" w:eastAsia="Times New Roman" w:hAnsi="Times" w:cs="Calibri"/>
          <w:color w:val="000000"/>
          <w:sz w:val="24"/>
          <w:szCs w:val="24"/>
        </w:rPr>
      </w:pPr>
      <w:r w:rsidRPr="00BA5EB7">
        <w:rPr>
          <w:rFonts w:ascii="Times" w:eastAsia="Times New Roman" w:hAnsi="Times" w:cs="Times New Roman"/>
          <w:color w:val="000000"/>
          <w:sz w:val="24"/>
          <w:szCs w:val="24"/>
        </w:rPr>
        <w:t xml:space="preserve">Malika N. Pryor, chief learning and engagement officer for the International African American Museum, provides strategic direction for creating and enhancing dynamic programs that explore the Middle Passage, the African diaspora, and the crucial contributions that African Americans have made to our history and to our modern world. As a member of the senior executive team, Pryor works closely with the CEO to establish partnerships and programs that support and sustain the museum’s mission, including exhibitions, school programs, faith-based initiatives and </w:t>
      </w:r>
      <w:r w:rsidRPr="00BA5EB7">
        <w:rPr>
          <w:rFonts w:ascii="Times" w:eastAsia="Times New Roman" w:hAnsi="Times" w:cs="Times New Roman"/>
          <w:color w:val="000000"/>
          <w:sz w:val="24"/>
          <w:szCs w:val="24"/>
        </w:rPr>
        <w:lastRenderedPageBreak/>
        <w:t>programs, local and national public programs, and the Center for Family History, a one-of-a-kind research center that focuses on African American genealogy.</w:t>
      </w:r>
    </w:p>
    <w:p w14:paraId="33B8C911" w14:textId="77777777" w:rsidR="00016DDB" w:rsidRPr="00BA5EB7" w:rsidRDefault="00016DDB" w:rsidP="00016DDB">
      <w:pPr>
        <w:shd w:val="clear" w:color="auto" w:fill="FFFFFF"/>
        <w:spacing w:line="235" w:lineRule="atLeast"/>
        <w:rPr>
          <w:rFonts w:ascii="Times" w:eastAsia="Times New Roman" w:hAnsi="Times" w:cs="Calibri"/>
          <w:color w:val="000000"/>
          <w:sz w:val="24"/>
          <w:szCs w:val="24"/>
        </w:rPr>
      </w:pPr>
      <w:r w:rsidRPr="00BA5EB7">
        <w:rPr>
          <w:rFonts w:ascii="Times" w:eastAsia="Times New Roman" w:hAnsi="Times" w:cs="Times New Roman"/>
          <w:color w:val="000000"/>
          <w:sz w:val="24"/>
          <w:szCs w:val="24"/>
        </w:rPr>
        <w:t>A native of </w:t>
      </w:r>
      <w:r w:rsidRPr="00BA5EB7">
        <w:rPr>
          <w:rFonts w:ascii="Times" w:eastAsia="Times New Roman" w:hAnsi="Times" w:cs="Times"/>
          <w:color w:val="000000"/>
          <w:sz w:val="24"/>
          <w:szCs w:val="24"/>
        </w:rPr>
        <w:t>Detroit, Michigan, she was shaped by many of the city’s community and cultural arts institutions, and her education and work experience reflect this.</w:t>
      </w:r>
    </w:p>
    <w:p w14:paraId="53064D91" w14:textId="77777777" w:rsidR="00016DDB" w:rsidRPr="00BA5EB7" w:rsidRDefault="00016DDB" w:rsidP="00016DDB">
      <w:pPr>
        <w:shd w:val="clear" w:color="auto" w:fill="FFFFFF"/>
        <w:spacing w:line="235" w:lineRule="atLeast"/>
        <w:rPr>
          <w:rFonts w:ascii="Times" w:eastAsia="Times New Roman" w:hAnsi="Times" w:cs="Calibri"/>
          <w:color w:val="000000"/>
          <w:sz w:val="24"/>
          <w:szCs w:val="24"/>
        </w:rPr>
      </w:pPr>
      <w:r w:rsidRPr="00BA5EB7">
        <w:rPr>
          <w:rFonts w:ascii="Times" w:eastAsia="Times New Roman" w:hAnsi="Times" w:cs="Times"/>
          <w:color w:val="000000"/>
          <w:sz w:val="24"/>
          <w:szCs w:val="24"/>
        </w:rPr>
        <w:t>Pryor received her Bachelor of Arts in Organizational Studies and Afro-American and African Studies from the University of Michigan in Ann Arbor before going on to earn her Juris Doctor degree from Wayne State University Law School in Detroit.</w:t>
      </w:r>
    </w:p>
    <w:p w14:paraId="33DA9CF3" w14:textId="77777777" w:rsidR="00016DDB" w:rsidRPr="00BA5EB7" w:rsidRDefault="00016DDB" w:rsidP="00016DDB">
      <w:pPr>
        <w:shd w:val="clear" w:color="auto" w:fill="FFFFFF"/>
        <w:spacing w:line="235" w:lineRule="atLeast"/>
        <w:rPr>
          <w:rFonts w:ascii="Times" w:eastAsia="Times New Roman" w:hAnsi="Times" w:cs="Times"/>
          <w:color w:val="000000"/>
          <w:sz w:val="24"/>
          <w:szCs w:val="24"/>
        </w:rPr>
      </w:pPr>
      <w:r w:rsidRPr="00BA5EB7">
        <w:rPr>
          <w:rFonts w:ascii="Times" w:eastAsia="Times New Roman" w:hAnsi="Times" w:cs="Times"/>
          <w:color w:val="000000"/>
          <w:sz w:val="24"/>
          <w:szCs w:val="24"/>
        </w:rPr>
        <w:t>After practicing law in Atlanta for several years, Pryor returned to her hometown of Detroit in 2010, where she served as director of education and programs at the Charles H. Wright Museum of African American History. From there, she started a boutique non-profit consulting firm providing services to emerging community-based organizations with a special emphasis on BIPOC (Black, Indigenous, and People of Color) founders. She then joined the National Art Gallery of the Bahamas where she established the communications and education department. While living abroad, she founded the Curlyfest Bahamas Festival before once again returning to Detroit, where she most recently served as senior director of educations programs and outreach for the Detroit Historical Society. There, she formed a cohesive department, developing innovative experiences including </w:t>
      </w:r>
      <w:r w:rsidRPr="00BA5EB7">
        <w:rPr>
          <w:rFonts w:ascii="Times" w:eastAsia="Times New Roman" w:hAnsi="Times" w:cs="Times"/>
          <w:i/>
          <w:iCs/>
          <w:color w:val="000000"/>
          <w:sz w:val="24"/>
          <w:szCs w:val="24"/>
        </w:rPr>
        <w:t>Invoking the Spirit: Detroit’s Black Bottom,</w:t>
      </w:r>
      <w:r w:rsidRPr="00BA5EB7">
        <w:rPr>
          <w:rFonts w:ascii="Times" w:eastAsia="Times New Roman" w:hAnsi="Times" w:cs="Times"/>
          <w:color w:val="000000"/>
          <w:sz w:val="24"/>
          <w:szCs w:val="24"/>
        </w:rPr>
        <w:t> a digital exhibition and walking tour chronicling the lives and experiences of one of the most historically important neighborhoods in the city’s history.</w:t>
      </w:r>
    </w:p>
    <w:p w14:paraId="64C3F7FB" w14:textId="77777777" w:rsidR="00016DDB" w:rsidRPr="00BA5EB7" w:rsidRDefault="00016DDB" w:rsidP="00016DDB">
      <w:pPr>
        <w:shd w:val="clear" w:color="auto" w:fill="FFFFFF"/>
        <w:spacing w:line="235" w:lineRule="atLeast"/>
        <w:rPr>
          <w:rFonts w:ascii="Times" w:hAnsi="Times" w:cs="Times New Roman"/>
          <w:sz w:val="24"/>
          <w:szCs w:val="24"/>
        </w:rPr>
      </w:pPr>
    </w:p>
    <w:p w14:paraId="026382EA" w14:textId="32AE41AD" w:rsidR="00016DDB" w:rsidRPr="00BA5EB7" w:rsidRDefault="00016DDB">
      <w:pPr>
        <w:rPr>
          <w:sz w:val="24"/>
          <w:szCs w:val="24"/>
        </w:rPr>
      </w:pPr>
    </w:p>
    <w:p w14:paraId="621A56CC" w14:textId="2780BEDB" w:rsidR="00016DDB" w:rsidRPr="00BA5EB7" w:rsidRDefault="00016DDB">
      <w:pPr>
        <w:rPr>
          <w:sz w:val="24"/>
          <w:szCs w:val="24"/>
        </w:rPr>
      </w:pPr>
    </w:p>
    <w:p w14:paraId="11269CDF" w14:textId="115CCB2A" w:rsidR="00016DDB" w:rsidRPr="00BA5EB7" w:rsidRDefault="00016DDB">
      <w:pPr>
        <w:rPr>
          <w:sz w:val="24"/>
          <w:szCs w:val="24"/>
        </w:rPr>
      </w:pPr>
    </w:p>
    <w:p w14:paraId="2FEACDEB" w14:textId="5DEA8B08" w:rsidR="00016DDB" w:rsidRPr="00BA5EB7" w:rsidRDefault="00016DDB">
      <w:pPr>
        <w:rPr>
          <w:sz w:val="24"/>
          <w:szCs w:val="24"/>
        </w:rPr>
      </w:pPr>
    </w:p>
    <w:p w14:paraId="09E4A9DF" w14:textId="24557C12" w:rsidR="00016DDB" w:rsidRPr="00BA5EB7" w:rsidRDefault="00016DDB">
      <w:pPr>
        <w:rPr>
          <w:sz w:val="24"/>
          <w:szCs w:val="24"/>
        </w:rPr>
      </w:pPr>
    </w:p>
    <w:p w14:paraId="7E8590E2" w14:textId="65141FD7" w:rsidR="00016DDB" w:rsidRPr="00BA5EB7" w:rsidRDefault="00016DDB">
      <w:pPr>
        <w:rPr>
          <w:sz w:val="24"/>
          <w:szCs w:val="24"/>
        </w:rPr>
      </w:pPr>
    </w:p>
    <w:p w14:paraId="5016711E" w14:textId="07FE68F7" w:rsidR="00016DDB" w:rsidRPr="00BA5EB7" w:rsidRDefault="00016DDB">
      <w:pPr>
        <w:rPr>
          <w:sz w:val="24"/>
          <w:szCs w:val="24"/>
        </w:rPr>
      </w:pPr>
    </w:p>
    <w:p w14:paraId="460D6FC5" w14:textId="0C85C092" w:rsidR="00016DDB" w:rsidRPr="00BA5EB7" w:rsidRDefault="00016DDB">
      <w:pPr>
        <w:rPr>
          <w:sz w:val="24"/>
          <w:szCs w:val="24"/>
        </w:rPr>
      </w:pPr>
    </w:p>
    <w:p w14:paraId="02395904" w14:textId="6D1895DD" w:rsidR="00016DDB" w:rsidRPr="00BA5EB7" w:rsidRDefault="00016DDB">
      <w:pPr>
        <w:rPr>
          <w:sz w:val="24"/>
          <w:szCs w:val="24"/>
        </w:rPr>
      </w:pPr>
    </w:p>
    <w:p w14:paraId="633A2DF4" w14:textId="4A01E559" w:rsidR="00016DDB" w:rsidRPr="00BA5EB7" w:rsidRDefault="00016DDB">
      <w:pPr>
        <w:rPr>
          <w:sz w:val="24"/>
          <w:szCs w:val="24"/>
        </w:rPr>
      </w:pPr>
    </w:p>
    <w:p w14:paraId="45C85CE6" w14:textId="32A0CE07" w:rsidR="00016DDB" w:rsidRPr="00BA5EB7" w:rsidRDefault="00016DDB">
      <w:pPr>
        <w:rPr>
          <w:rFonts w:ascii="Times" w:hAnsi="Times"/>
          <w:sz w:val="24"/>
          <w:szCs w:val="24"/>
        </w:rPr>
      </w:pPr>
    </w:p>
    <w:p w14:paraId="5E0CC0A7" w14:textId="500E9CA4" w:rsidR="00016DDB" w:rsidRPr="00BA5EB7" w:rsidRDefault="00016DDB">
      <w:pPr>
        <w:rPr>
          <w:rFonts w:ascii="Times" w:hAnsi="Times"/>
          <w:sz w:val="24"/>
          <w:szCs w:val="24"/>
        </w:rPr>
      </w:pPr>
      <w:r w:rsidRPr="00BA5EB7">
        <w:rPr>
          <w:rFonts w:ascii="Times" w:hAnsi="Times"/>
          <w:sz w:val="24"/>
          <w:szCs w:val="24"/>
        </w:rPr>
        <w:t>Updated 5/22/23 pm</w:t>
      </w:r>
    </w:p>
    <w:sectPr w:rsidR="00016DDB" w:rsidRPr="00BA5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23E2B"/>
    <w:multiLevelType w:val="hybridMultilevel"/>
    <w:tmpl w:val="F89C1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02296"/>
    <w:multiLevelType w:val="hybridMultilevel"/>
    <w:tmpl w:val="2C1A5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3668E3"/>
    <w:multiLevelType w:val="hybridMultilevel"/>
    <w:tmpl w:val="F860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F925FA"/>
    <w:multiLevelType w:val="hybridMultilevel"/>
    <w:tmpl w:val="83C6AAFA"/>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429159861">
    <w:abstractNumId w:val="3"/>
  </w:num>
  <w:num w:numId="2" w16cid:durableId="648902106">
    <w:abstractNumId w:val="2"/>
  </w:num>
  <w:num w:numId="3" w16cid:durableId="2142572517">
    <w:abstractNumId w:val="0"/>
  </w:num>
  <w:num w:numId="4" w16cid:durableId="21276516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DDB"/>
    <w:rsid w:val="00016DDB"/>
    <w:rsid w:val="005B085E"/>
    <w:rsid w:val="00BA5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95DD10"/>
  <w15:chartTrackingRefBased/>
  <w15:docId w15:val="{5F1D0907-AB4D-D54D-BFE9-61FF2146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DDB"/>
    <w:pPr>
      <w:spacing w:after="160" w:line="259" w:lineRule="auto"/>
    </w:pPr>
    <w:rPr>
      <w:sz w:val="22"/>
      <w:szCs w:val="22"/>
    </w:rPr>
  </w:style>
  <w:style w:type="paragraph" w:styleId="Heading3">
    <w:name w:val="heading 3"/>
    <w:basedOn w:val="Normal"/>
    <w:link w:val="Heading3Char"/>
    <w:uiPriority w:val="9"/>
    <w:qFormat/>
    <w:rsid w:val="00016D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DDB"/>
    <w:rPr>
      <w:color w:val="0563C1" w:themeColor="hyperlink"/>
      <w:u w:val="single"/>
    </w:rPr>
  </w:style>
  <w:style w:type="character" w:customStyle="1" w:styleId="normaltextrun">
    <w:name w:val="normaltextrun"/>
    <w:basedOn w:val="DefaultParagraphFont"/>
    <w:rsid w:val="00016DDB"/>
  </w:style>
  <w:style w:type="paragraph" w:styleId="ListParagraph">
    <w:name w:val="List Paragraph"/>
    <w:basedOn w:val="Normal"/>
    <w:uiPriority w:val="34"/>
    <w:qFormat/>
    <w:rsid w:val="00016DDB"/>
    <w:pPr>
      <w:ind w:left="720"/>
      <w:contextualSpacing/>
    </w:pPr>
  </w:style>
  <w:style w:type="paragraph" w:customStyle="1" w:styleId="paragraph">
    <w:name w:val="paragraph"/>
    <w:basedOn w:val="Normal"/>
    <w:rsid w:val="00016D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16DDB"/>
  </w:style>
  <w:style w:type="paragraph" w:styleId="NormalWeb">
    <w:name w:val="Normal (Web)"/>
    <w:basedOn w:val="Normal"/>
    <w:uiPriority w:val="99"/>
    <w:unhideWhenUsed/>
    <w:rsid w:val="00016DD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6DDB"/>
    <w:rPr>
      <w:i/>
      <w:iCs/>
    </w:rPr>
  </w:style>
  <w:style w:type="character" w:customStyle="1" w:styleId="Heading3Char">
    <w:name w:val="Heading 3 Char"/>
    <w:basedOn w:val="DefaultParagraphFont"/>
    <w:link w:val="Heading3"/>
    <w:uiPriority w:val="9"/>
    <w:rsid w:val="00016DDB"/>
    <w:rPr>
      <w:rFonts w:ascii="Times New Roman" w:eastAsia="Times New Roman" w:hAnsi="Times New Roman" w:cs="Times New Roman"/>
      <w:b/>
      <w:bCs/>
      <w:sz w:val="27"/>
      <w:szCs w:val="27"/>
    </w:rPr>
  </w:style>
  <w:style w:type="character" w:styleId="Strong">
    <w:name w:val="Strong"/>
    <w:basedOn w:val="DefaultParagraphFont"/>
    <w:uiPriority w:val="22"/>
    <w:qFormat/>
    <w:rsid w:val="00016D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amuseum.org" TargetMode="External"/><Relationship Id="rId3" Type="http://schemas.openxmlformats.org/officeDocument/2006/relationships/settings" Target="settings.xml"/><Relationship Id="rId7" Type="http://schemas.openxmlformats.org/officeDocument/2006/relationships/hyperlink" Target="mailto:media@iaamuseu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fh.iaamuseum.org" TargetMode="External"/><Relationship Id="rId5" Type="http://schemas.openxmlformats.org/officeDocument/2006/relationships/hyperlink" Target="http://www.iaamuseum.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3692</Words>
  <Characters>21046</Characters>
  <Application>Microsoft Office Word</Application>
  <DocSecurity>4</DocSecurity>
  <Lines>175</Lines>
  <Paragraphs>49</Paragraphs>
  <ScaleCrop>false</ScaleCrop>
  <Company/>
  <LinksUpToDate>false</LinksUpToDate>
  <CharactersWithSpaces>24689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creativelyfree1@gmail.com</dc:creator>
  <cp:keywords/>
  <dc:description/>
  <cp:lastModifiedBy>Elizabeth Boineau</cp:lastModifiedBy>
  <cp:revision>2</cp:revision>
  <dcterms:created xsi:type="dcterms:W3CDTF">2023-05-23T17:50:00Z</dcterms:created>
  <dcterms:modified xsi:type="dcterms:W3CDTF">2023-05-23T17:50:00Z</dcterms:modified>
</cp:coreProperties>
</file>